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AAE0D9" w14:textId="2DD18A86" w:rsidR="00071006" w:rsidRPr="00D01C9A" w:rsidRDefault="006C1106" w:rsidP="006C1106">
      <w:pPr>
        <w:spacing w:line="360" w:lineRule="auto"/>
        <w:rPr>
          <w:sz w:val="24"/>
          <w:szCs w:val="24"/>
        </w:rPr>
      </w:pPr>
      <w:r w:rsidRPr="00D01C9A">
        <w:rPr>
          <w:sz w:val="24"/>
          <w:szCs w:val="24"/>
        </w:rPr>
        <w:t>IN.271.6.2021</w:t>
      </w:r>
      <w:r w:rsidR="007E47EC" w:rsidRPr="00D01C9A">
        <w:rPr>
          <w:sz w:val="24"/>
          <w:szCs w:val="24"/>
        </w:rPr>
        <w:tab/>
      </w:r>
      <w:r w:rsidR="007E47EC" w:rsidRPr="00D01C9A">
        <w:rPr>
          <w:sz w:val="24"/>
          <w:szCs w:val="24"/>
        </w:rPr>
        <w:tab/>
      </w:r>
      <w:r w:rsidR="007E47EC" w:rsidRPr="00D01C9A">
        <w:rPr>
          <w:sz w:val="24"/>
          <w:szCs w:val="24"/>
        </w:rPr>
        <w:tab/>
      </w:r>
      <w:r w:rsidR="007E47EC" w:rsidRPr="00D01C9A">
        <w:rPr>
          <w:sz w:val="24"/>
          <w:szCs w:val="24"/>
        </w:rPr>
        <w:tab/>
      </w:r>
      <w:r w:rsidR="007E47EC" w:rsidRPr="00D01C9A">
        <w:rPr>
          <w:sz w:val="24"/>
          <w:szCs w:val="24"/>
        </w:rPr>
        <w:tab/>
      </w:r>
      <w:r w:rsidR="007E47EC" w:rsidRPr="00D01C9A">
        <w:rPr>
          <w:sz w:val="24"/>
          <w:szCs w:val="24"/>
        </w:rPr>
        <w:tab/>
      </w:r>
      <w:r w:rsidR="007E47EC" w:rsidRPr="00D01C9A">
        <w:rPr>
          <w:sz w:val="24"/>
          <w:szCs w:val="24"/>
        </w:rPr>
        <w:tab/>
      </w:r>
      <w:r w:rsidR="007E47EC" w:rsidRPr="00D01C9A">
        <w:rPr>
          <w:sz w:val="24"/>
          <w:szCs w:val="24"/>
        </w:rPr>
        <w:tab/>
      </w:r>
      <w:r w:rsidR="00071006" w:rsidRPr="00D01C9A">
        <w:rPr>
          <w:b/>
          <w:bCs/>
          <w:sz w:val="24"/>
          <w:szCs w:val="24"/>
        </w:rPr>
        <w:t>Załącznik nr 1 do SWZ</w:t>
      </w:r>
    </w:p>
    <w:p w14:paraId="54533051" w14:textId="77777777" w:rsidR="00071006" w:rsidRPr="00D01C9A" w:rsidRDefault="00071006">
      <w:pPr>
        <w:spacing w:line="360" w:lineRule="auto"/>
        <w:jc w:val="center"/>
        <w:rPr>
          <w:sz w:val="24"/>
          <w:szCs w:val="24"/>
        </w:rPr>
      </w:pPr>
      <w:r w:rsidRPr="00D01C9A">
        <w:rPr>
          <w:b/>
          <w:bCs/>
          <w:sz w:val="24"/>
          <w:szCs w:val="24"/>
        </w:rPr>
        <w:t>OPIS PRZEDMIOTU ZAMÓWIENIA</w:t>
      </w:r>
    </w:p>
    <w:p w14:paraId="460E1EB6" w14:textId="760B527B" w:rsidR="00A85C48" w:rsidRPr="00D01C9A" w:rsidRDefault="00071006" w:rsidP="00A85C48">
      <w:pPr>
        <w:spacing w:line="360" w:lineRule="auto"/>
        <w:jc w:val="center"/>
        <w:rPr>
          <w:sz w:val="24"/>
          <w:szCs w:val="24"/>
        </w:rPr>
      </w:pPr>
      <w:r w:rsidRPr="00D01C9A">
        <w:rPr>
          <w:b/>
          <w:sz w:val="24"/>
          <w:szCs w:val="24"/>
        </w:rPr>
        <w:t>Przedmiotem zamówienia jest</w:t>
      </w:r>
      <w:r w:rsidR="00A85C48" w:rsidRPr="00D01C9A">
        <w:rPr>
          <w:b/>
          <w:sz w:val="24"/>
          <w:szCs w:val="24"/>
        </w:rPr>
        <w:t xml:space="preserve"> ODBIÓR I TRANSPORT ODPADÓW KOMUNALNYCH Z TERENU GMINY ŁUBNICE </w:t>
      </w:r>
    </w:p>
    <w:p w14:paraId="1B50DAA8" w14:textId="5CE25EF0" w:rsidR="00071006" w:rsidRPr="00D01C9A" w:rsidRDefault="00ED39D1" w:rsidP="00E141AD">
      <w:pPr>
        <w:pStyle w:val="NormalnyWeb1"/>
        <w:shd w:val="clear" w:color="auto" w:fill="D9D9D9"/>
        <w:spacing w:before="0" w:after="120" w:line="100" w:lineRule="atLeast"/>
        <w:ind w:left="284" w:hanging="284"/>
        <w:jc w:val="both"/>
        <w:rPr>
          <w:sz w:val="24"/>
          <w:szCs w:val="24"/>
        </w:rPr>
      </w:pPr>
      <w:r w:rsidRPr="00D01C9A">
        <w:rPr>
          <w:b/>
          <w:bCs/>
          <w:sz w:val="24"/>
          <w:szCs w:val="24"/>
        </w:rPr>
        <w:t>1</w:t>
      </w:r>
      <w:r w:rsidR="00071006" w:rsidRPr="00D01C9A">
        <w:rPr>
          <w:b/>
          <w:bCs/>
          <w:sz w:val="24"/>
          <w:szCs w:val="24"/>
        </w:rPr>
        <w:t xml:space="preserve">. </w:t>
      </w:r>
      <w:r w:rsidR="00071006" w:rsidRPr="00D01C9A">
        <w:rPr>
          <w:b/>
          <w:sz w:val="24"/>
          <w:szCs w:val="24"/>
        </w:rPr>
        <w:t>Usługa ta obejmuje:</w:t>
      </w:r>
    </w:p>
    <w:p w14:paraId="07E1319B" w14:textId="77777777" w:rsidR="00071006" w:rsidRPr="00D01C9A" w:rsidRDefault="00071006">
      <w:pPr>
        <w:pStyle w:val="Akapitzlist1"/>
        <w:spacing w:after="0" w:line="100" w:lineRule="atLeast"/>
        <w:ind w:left="0"/>
        <w:jc w:val="both"/>
        <w:rPr>
          <w:sz w:val="24"/>
          <w:szCs w:val="24"/>
        </w:rPr>
      </w:pPr>
      <w:r w:rsidRPr="00D01C9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01C9A">
        <w:rPr>
          <w:rFonts w:ascii="Times New Roman" w:hAnsi="Times New Roman" w:cs="Times New Roman"/>
          <w:sz w:val="24"/>
          <w:szCs w:val="24"/>
        </w:rPr>
        <w:t>1) odbiór i transport wszystkich odpadów komunalnych z terenu Gminy Łubnice:</w:t>
      </w:r>
    </w:p>
    <w:p w14:paraId="6538C13A" w14:textId="51B8CC2A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D01C9A">
        <w:rPr>
          <w:sz w:val="24"/>
          <w:szCs w:val="24"/>
        </w:rPr>
        <w:t xml:space="preserve">z nieruchomości zamieszkałych, </w:t>
      </w:r>
    </w:p>
    <w:p w14:paraId="4D59B792" w14:textId="08F84C17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D01C9A">
        <w:rPr>
          <w:sz w:val="24"/>
          <w:szCs w:val="24"/>
        </w:rPr>
        <w:t>z nieruchomości niezamieszkałych, na których powstają odpady komunalne,</w:t>
      </w:r>
    </w:p>
    <w:p w14:paraId="6424DF39" w14:textId="77777777" w:rsidR="00ED39D1" w:rsidRPr="00D01C9A" w:rsidRDefault="00ED39D1" w:rsidP="00ED39D1">
      <w:pPr>
        <w:pStyle w:val="Tekstpodstawowywcity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D01C9A">
        <w:rPr>
          <w:sz w:val="24"/>
          <w:szCs w:val="24"/>
        </w:rPr>
        <w:t xml:space="preserve">z nieruchomości na których znajdują się domki letniskowe lub wykorzystywanych jedynie przez cześć roku na cele </w:t>
      </w:r>
      <w:proofErr w:type="spellStart"/>
      <w:r w:rsidRPr="00D01C9A">
        <w:rPr>
          <w:sz w:val="24"/>
          <w:szCs w:val="24"/>
        </w:rPr>
        <w:t>rekreacyjno</w:t>
      </w:r>
      <w:proofErr w:type="spellEnd"/>
      <w:r w:rsidRPr="00D01C9A">
        <w:rPr>
          <w:sz w:val="24"/>
          <w:szCs w:val="24"/>
        </w:rPr>
        <w:t xml:space="preserve"> – wypoczynkowe ,</w:t>
      </w:r>
    </w:p>
    <w:p w14:paraId="05E42C4B" w14:textId="77777777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D01C9A">
        <w:rPr>
          <w:sz w:val="24"/>
          <w:szCs w:val="24"/>
        </w:rPr>
        <w:t>z punktów selektywnej zbiórki odpadów komunalnych, tzw. „gniazd dzwonów”,</w:t>
      </w:r>
    </w:p>
    <w:p w14:paraId="1D83DAF7" w14:textId="77777777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D01C9A">
        <w:rPr>
          <w:sz w:val="24"/>
          <w:szCs w:val="24"/>
        </w:rPr>
        <w:t>z cmentarzy,</w:t>
      </w:r>
    </w:p>
    <w:p w14:paraId="66740587" w14:textId="77777777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D01C9A">
        <w:rPr>
          <w:sz w:val="24"/>
          <w:szCs w:val="24"/>
        </w:rPr>
        <w:t>powstałych w wyniku organizacji imprez masowych,</w:t>
      </w:r>
    </w:p>
    <w:p w14:paraId="0C04F70B" w14:textId="77777777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D01C9A">
        <w:rPr>
          <w:sz w:val="24"/>
          <w:szCs w:val="24"/>
        </w:rPr>
        <w:t>z koszów ulicznych i przystanków autobusowych,</w:t>
      </w:r>
    </w:p>
    <w:p w14:paraId="35862329" w14:textId="10F9400D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D01C9A">
        <w:rPr>
          <w:sz w:val="24"/>
          <w:szCs w:val="24"/>
        </w:rPr>
        <w:t>przeterminowanych leków i chemikaliów,</w:t>
      </w:r>
    </w:p>
    <w:p w14:paraId="75FF9E47" w14:textId="18C634F9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D01C9A">
        <w:rPr>
          <w:sz w:val="24"/>
          <w:szCs w:val="24"/>
        </w:rPr>
        <w:t>odbiór odpadów wielkogabarytowych, elektroodpadów oraz opon</w:t>
      </w:r>
      <w:r w:rsidR="00A052E9" w:rsidRPr="00D01C9A">
        <w:rPr>
          <w:sz w:val="24"/>
          <w:szCs w:val="24"/>
        </w:rPr>
        <w:t>,</w:t>
      </w:r>
    </w:p>
    <w:p w14:paraId="6A680772" w14:textId="77777777" w:rsidR="00071006" w:rsidRPr="00D01C9A" w:rsidRDefault="00071006">
      <w:pPr>
        <w:pStyle w:val="Tekstpodstawowywcity"/>
        <w:spacing w:after="0" w:line="100" w:lineRule="atLeast"/>
        <w:ind w:left="1352"/>
        <w:jc w:val="both"/>
        <w:rPr>
          <w:sz w:val="24"/>
          <w:szCs w:val="24"/>
        </w:rPr>
      </w:pPr>
    </w:p>
    <w:p w14:paraId="33F291C8" w14:textId="77777777" w:rsidR="00071006" w:rsidRPr="00D01C9A" w:rsidRDefault="00071006" w:rsidP="00E141AD">
      <w:pPr>
        <w:pStyle w:val="NormalnyWeb1"/>
        <w:shd w:val="clear" w:color="auto" w:fill="D9D9D9"/>
        <w:spacing w:before="0" w:after="120" w:line="100" w:lineRule="atLeast"/>
        <w:ind w:left="284" w:hanging="284"/>
        <w:jc w:val="both"/>
        <w:rPr>
          <w:sz w:val="24"/>
          <w:szCs w:val="24"/>
        </w:rPr>
      </w:pPr>
      <w:r w:rsidRPr="00D01C9A">
        <w:rPr>
          <w:b/>
          <w:sz w:val="24"/>
          <w:szCs w:val="24"/>
        </w:rPr>
        <w:t xml:space="preserve">2. Wykaz nieruchomości, z których mają być odbierane odpady komunalne: </w:t>
      </w:r>
    </w:p>
    <w:p w14:paraId="61556893" w14:textId="4F683A77" w:rsidR="00071006" w:rsidRDefault="00775072" w:rsidP="00775072">
      <w:pPr>
        <w:pStyle w:val="NormalnyWeb1"/>
        <w:spacing w:before="0" w:after="12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71006" w:rsidRPr="00D01C9A">
        <w:rPr>
          <w:sz w:val="24"/>
          <w:szCs w:val="24"/>
        </w:rPr>
        <w:t>Wykaz nieruchomości zamieszkałych</w:t>
      </w:r>
      <w:r w:rsidR="002F4636">
        <w:rPr>
          <w:sz w:val="24"/>
          <w:szCs w:val="24"/>
        </w:rPr>
        <w:t>,</w:t>
      </w:r>
      <w:r w:rsidR="00071006" w:rsidRPr="00D01C9A">
        <w:rPr>
          <w:sz w:val="24"/>
          <w:szCs w:val="24"/>
        </w:rPr>
        <w:t xml:space="preserve"> nieruchomości niezamieszkałych, </w:t>
      </w:r>
      <w:r w:rsidR="00ED39D1" w:rsidRPr="00D01C9A">
        <w:rPr>
          <w:sz w:val="24"/>
          <w:szCs w:val="24"/>
        </w:rPr>
        <w:t xml:space="preserve">nieruchomości </w:t>
      </w:r>
      <w:r w:rsidR="002F4636">
        <w:rPr>
          <w:sz w:val="24"/>
          <w:szCs w:val="24"/>
        </w:rPr>
        <w:br/>
      </w:r>
      <w:r w:rsidR="00ED39D1" w:rsidRPr="00D01C9A">
        <w:rPr>
          <w:sz w:val="24"/>
          <w:szCs w:val="24"/>
        </w:rPr>
        <w:t xml:space="preserve">na których znajdują się domki letniskowe lub wykorzystywanych jedynie przez cześć roku </w:t>
      </w:r>
      <w:r w:rsidR="002F4636">
        <w:rPr>
          <w:sz w:val="24"/>
          <w:szCs w:val="24"/>
        </w:rPr>
        <w:br/>
      </w:r>
      <w:r w:rsidR="00ED39D1" w:rsidRPr="00D01C9A">
        <w:rPr>
          <w:sz w:val="24"/>
          <w:szCs w:val="24"/>
        </w:rPr>
        <w:t xml:space="preserve">na cele </w:t>
      </w:r>
      <w:proofErr w:type="spellStart"/>
      <w:r w:rsidR="00ED39D1" w:rsidRPr="00D01C9A">
        <w:rPr>
          <w:sz w:val="24"/>
          <w:szCs w:val="24"/>
        </w:rPr>
        <w:t>rekreacyjno</w:t>
      </w:r>
      <w:proofErr w:type="spellEnd"/>
      <w:r w:rsidR="00ED39D1" w:rsidRPr="00D01C9A">
        <w:rPr>
          <w:sz w:val="24"/>
          <w:szCs w:val="24"/>
        </w:rPr>
        <w:t xml:space="preserve"> – wypoczynkowe </w:t>
      </w:r>
      <w:r w:rsidR="002F4636">
        <w:rPr>
          <w:sz w:val="24"/>
          <w:szCs w:val="24"/>
        </w:rPr>
        <w:t>oraz wykaz cmentarzy.</w:t>
      </w:r>
    </w:p>
    <w:tbl>
      <w:tblPr>
        <w:tblStyle w:val="Tabela-Siatka1"/>
        <w:tblW w:w="91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"/>
        <w:gridCol w:w="1944"/>
        <w:gridCol w:w="1646"/>
        <w:gridCol w:w="1720"/>
        <w:gridCol w:w="1714"/>
        <w:gridCol w:w="1570"/>
      </w:tblGrid>
      <w:tr w:rsidR="00DF3195" w:rsidRPr="00DF3195" w14:paraId="240D7C37" w14:textId="77777777" w:rsidTr="00DF3195">
        <w:trPr>
          <w:trHeight w:val="967"/>
          <w:jc w:val="center"/>
        </w:trPr>
        <w:tc>
          <w:tcPr>
            <w:tcW w:w="516" w:type="dxa"/>
            <w:vAlign w:val="center"/>
          </w:tcPr>
          <w:p w14:paraId="332890AF" w14:textId="7A409442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lang w:eastAsia="en-US"/>
              </w:rPr>
            </w:pPr>
            <w:proofErr w:type="spellStart"/>
            <w:r w:rsidRPr="00DF3195">
              <w:rPr>
                <w:rFonts w:ascii="Times New Roman" w:hAnsi="Times New Roman"/>
                <w:b/>
                <w:kern w:val="0"/>
                <w:lang w:eastAsia="en-US"/>
              </w:rPr>
              <w:t>Lp</w:t>
            </w:r>
            <w:proofErr w:type="spellEnd"/>
          </w:p>
        </w:tc>
        <w:tc>
          <w:tcPr>
            <w:tcW w:w="2194" w:type="dxa"/>
            <w:vAlign w:val="center"/>
          </w:tcPr>
          <w:p w14:paraId="36435C25" w14:textId="6BDBF98F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b/>
                <w:kern w:val="0"/>
                <w:lang w:eastAsia="en-US"/>
              </w:rPr>
              <w:t>Sołectwo</w:t>
            </w:r>
          </w:p>
        </w:tc>
        <w:tc>
          <w:tcPr>
            <w:tcW w:w="1282" w:type="dxa"/>
            <w:vAlign w:val="center"/>
          </w:tcPr>
          <w:p w14:paraId="5132D7B9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b/>
                <w:kern w:val="0"/>
                <w:lang w:eastAsia="en-US"/>
              </w:rPr>
              <w:t xml:space="preserve">Szacunkowa liczba posesji w zabudowie jednorodzinnej </w:t>
            </w:r>
          </w:p>
        </w:tc>
        <w:tc>
          <w:tcPr>
            <w:tcW w:w="1758" w:type="dxa"/>
            <w:vAlign w:val="center"/>
          </w:tcPr>
          <w:p w14:paraId="268ABDB5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b/>
                <w:kern w:val="0"/>
                <w:lang w:eastAsia="en-US"/>
              </w:rPr>
              <w:t>Nieruchomości zamieszkałe – liczba mieszkańców</w:t>
            </w:r>
          </w:p>
        </w:tc>
        <w:tc>
          <w:tcPr>
            <w:tcW w:w="1750" w:type="dxa"/>
            <w:vAlign w:val="center"/>
          </w:tcPr>
          <w:p w14:paraId="339C9901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b/>
                <w:kern w:val="0"/>
                <w:lang w:eastAsia="en-US"/>
              </w:rPr>
              <w:t>Nieruchomości niezamieszkałe</w:t>
            </w:r>
          </w:p>
        </w:tc>
        <w:tc>
          <w:tcPr>
            <w:tcW w:w="1603" w:type="dxa"/>
            <w:vAlign w:val="center"/>
          </w:tcPr>
          <w:p w14:paraId="19A68372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b/>
                <w:kern w:val="0"/>
                <w:lang w:eastAsia="en-US"/>
              </w:rPr>
              <w:t>Powierzchnia ha</w:t>
            </w:r>
          </w:p>
        </w:tc>
      </w:tr>
      <w:tr w:rsidR="00DF3195" w:rsidRPr="00DF3195" w14:paraId="3AC5BC0B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34630E9E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1.</w:t>
            </w:r>
          </w:p>
        </w:tc>
        <w:tc>
          <w:tcPr>
            <w:tcW w:w="2194" w:type="dxa"/>
            <w:vAlign w:val="center"/>
          </w:tcPr>
          <w:p w14:paraId="5734858F" w14:textId="11909A3E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>Beszowa</w:t>
            </w:r>
          </w:p>
        </w:tc>
        <w:tc>
          <w:tcPr>
            <w:tcW w:w="1282" w:type="dxa"/>
            <w:vAlign w:val="center"/>
          </w:tcPr>
          <w:p w14:paraId="14F4A7B4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72</w:t>
            </w:r>
          </w:p>
        </w:tc>
        <w:tc>
          <w:tcPr>
            <w:tcW w:w="1758" w:type="dxa"/>
            <w:vAlign w:val="center"/>
          </w:tcPr>
          <w:p w14:paraId="08D25553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195</w:t>
            </w:r>
          </w:p>
        </w:tc>
        <w:tc>
          <w:tcPr>
            <w:tcW w:w="1750" w:type="dxa"/>
            <w:vAlign w:val="center"/>
          </w:tcPr>
          <w:p w14:paraId="081FF5B9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603" w:type="dxa"/>
            <w:vAlign w:val="center"/>
          </w:tcPr>
          <w:p w14:paraId="4D225FE5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579,2610</w:t>
            </w:r>
          </w:p>
        </w:tc>
      </w:tr>
      <w:tr w:rsidR="00DF3195" w:rsidRPr="00DF3195" w14:paraId="509B9863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4ECBC265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2.</w:t>
            </w:r>
          </w:p>
        </w:tc>
        <w:tc>
          <w:tcPr>
            <w:tcW w:w="2194" w:type="dxa"/>
            <w:vAlign w:val="center"/>
          </w:tcPr>
          <w:p w14:paraId="79ED72B5" w14:textId="2B6E59D7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>Borki</w:t>
            </w:r>
          </w:p>
        </w:tc>
        <w:tc>
          <w:tcPr>
            <w:tcW w:w="1282" w:type="dxa"/>
            <w:vAlign w:val="center"/>
          </w:tcPr>
          <w:p w14:paraId="255677AD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35</w:t>
            </w:r>
          </w:p>
        </w:tc>
        <w:tc>
          <w:tcPr>
            <w:tcW w:w="1758" w:type="dxa"/>
            <w:vAlign w:val="center"/>
          </w:tcPr>
          <w:p w14:paraId="0139ED4F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90</w:t>
            </w:r>
          </w:p>
        </w:tc>
        <w:tc>
          <w:tcPr>
            <w:tcW w:w="1750" w:type="dxa"/>
            <w:vAlign w:val="center"/>
          </w:tcPr>
          <w:p w14:paraId="2651B1CA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271E4DCE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210,3394</w:t>
            </w:r>
          </w:p>
        </w:tc>
      </w:tr>
      <w:tr w:rsidR="00DF3195" w:rsidRPr="00DF3195" w14:paraId="7ECA97B6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7C31E72A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3.</w:t>
            </w:r>
          </w:p>
        </w:tc>
        <w:tc>
          <w:tcPr>
            <w:tcW w:w="2194" w:type="dxa"/>
            <w:vAlign w:val="center"/>
          </w:tcPr>
          <w:p w14:paraId="217E2CA6" w14:textId="22E529CC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>Budziska</w:t>
            </w:r>
          </w:p>
        </w:tc>
        <w:tc>
          <w:tcPr>
            <w:tcW w:w="1282" w:type="dxa"/>
            <w:vAlign w:val="center"/>
          </w:tcPr>
          <w:p w14:paraId="00838F7C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125</w:t>
            </w:r>
          </w:p>
        </w:tc>
        <w:tc>
          <w:tcPr>
            <w:tcW w:w="1758" w:type="dxa"/>
            <w:vAlign w:val="center"/>
          </w:tcPr>
          <w:p w14:paraId="52243DD8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384</w:t>
            </w:r>
          </w:p>
        </w:tc>
        <w:tc>
          <w:tcPr>
            <w:tcW w:w="1750" w:type="dxa"/>
            <w:vAlign w:val="center"/>
          </w:tcPr>
          <w:p w14:paraId="53657158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1603" w:type="dxa"/>
            <w:vAlign w:val="center"/>
          </w:tcPr>
          <w:p w14:paraId="75BA1528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962,2478</w:t>
            </w:r>
          </w:p>
        </w:tc>
      </w:tr>
      <w:tr w:rsidR="00DF3195" w:rsidRPr="00DF3195" w14:paraId="2AB347F7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3D2B2ECF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4.</w:t>
            </w:r>
          </w:p>
        </w:tc>
        <w:tc>
          <w:tcPr>
            <w:tcW w:w="2194" w:type="dxa"/>
            <w:vAlign w:val="center"/>
          </w:tcPr>
          <w:p w14:paraId="3CAF8142" w14:textId="7101DB95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 xml:space="preserve">Czarzyzna </w:t>
            </w:r>
          </w:p>
        </w:tc>
        <w:tc>
          <w:tcPr>
            <w:tcW w:w="1282" w:type="dxa"/>
            <w:vAlign w:val="center"/>
          </w:tcPr>
          <w:p w14:paraId="33FE9473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74</w:t>
            </w:r>
          </w:p>
        </w:tc>
        <w:tc>
          <w:tcPr>
            <w:tcW w:w="1758" w:type="dxa"/>
            <w:vAlign w:val="center"/>
          </w:tcPr>
          <w:p w14:paraId="4891C097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237</w:t>
            </w:r>
          </w:p>
        </w:tc>
        <w:tc>
          <w:tcPr>
            <w:tcW w:w="1750" w:type="dxa"/>
            <w:vAlign w:val="center"/>
          </w:tcPr>
          <w:p w14:paraId="1A963F45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1105E873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409,3769</w:t>
            </w:r>
          </w:p>
        </w:tc>
      </w:tr>
      <w:tr w:rsidR="00DF3195" w:rsidRPr="00DF3195" w14:paraId="14DB4677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3ADC8D72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5.</w:t>
            </w:r>
          </w:p>
        </w:tc>
        <w:tc>
          <w:tcPr>
            <w:tcW w:w="2194" w:type="dxa"/>
            <w:vAlign w:val="center"/>
          </w:tcPr>
          <w:p w14:paraId="3A2B2987" w14:textId="53A96F89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>Gace Słupieckie</w:t>
            </w:r>
          </w:p>
        </w:tc>
        <w:tc>
          <w:tcPr>
            <w:tcW w:w="1282" w:type="dxa"/>
            <w:vAlign w:val="center"/>
          </w:tcPr>
          <w:p w14:paraId="24E4F517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60</w:t>
            </w:r>
          </w:p>
        </w:tc>
        <w:tc>
          <w:tcPr>
            <w:tcW w:w="1758" w:type="dxa"/>
            <w:vAlign w:val="center"/>
          </w:tcPr>
          <w:p w14:paraId="7E9B2D0C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185</w:t>
            </w:r>
          </w:p>
        </w:tc>
        <w:tc>
          <w:tcPr>
            <w:tcW w:w="1750" w:type="dxa"/>
            <w:vAlign w:val="center"/>
          </w:tcPr>
          <w:p w14:paraId="221C2052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1603" w:type="dxa"/>
            <w:vAlign w:val="center"/>
          </w:tcPr>
          <w:p w14:paraId="2C10A01D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402,7730</w:t>
            </w:r>
          </w:p>
        </w:tc>
      </w:tr>
      <w:tr w:rsidR="00DF3195" w:rsidRPr="00DF3195" w14:paraId="212FE29A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3B2AF31C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6.</w:t>
            </w:r>
          </w:p>
        </w:tc>
        <w:tc>
          <w:tcPr>
            <w:tcW w:w="2194" w:type="dxa"/>
            <w:vAlign w:val="center"/>
          </w:tcPr>
          <w:p w14:paraId="79BD55A1" w14:textId="01B9E0F4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 xml:space="preserve">Góra </w:t>
            </w:r>
          </w:p>
        </w:tc>
        <w:tc>
          <w:tcPr>
            <w:tcW w:w="1282" w:type="dxa"/>
            <w:vAlign w:val="center"/>
          </w:tcPr>
          <w:p w14:paraId="6F8B073C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20</w:t>
            </w:r>
          </w:p>
        </w:tc>
        <w:tc>
          <w:tcPr>
            <w:tcW w:w="1758" w:type="dxa"/>
            <w:vAlign w:val="center"/>
          </w:tcPr>
          <w:p w14:paraId="43A16B7A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50</w:t>
            </w:r>
          </w:p>
        </w:tc>
        <w:tc>
          <w:tcPr>
            <w:tcW w:w="1750" w:type="dxa"/>
            <w:vAlign w:val="center"/>
          </w:tcPr>
          <w:p w14:paraId="22A509B4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307204D3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162,4965</w:t>
            </w:r>
          </w:p>
        </w:tc>
      </w:tr>
      <w:tr w:rsidR="00DF3195" w:rsidRPr="00DF3195" w14:paraId="15C44BE5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45150084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7.</w:t>
            </w:r>
          </w:p>
        </w:tc>
        <w:tc>
          <w:tcPr>
            <w:tcW w:w="2194" w:type="dxa"/>
            <w:vAlign w:val="center"/>
          </w:tcPr>
          <w:p w14:paraId="51C1A83C" w14:textId="0034F207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>Grabowa</w:t>
            </w:r>
          </w:p>
        </w:tc>
        <w:tc>
          <w:tcPr>
            <w:tcW w:w="1282" w:type="dxa"/>
            <w:vAlign w:val="center"/>
          </w:tcPr>
          <w:p w14:paraId="0D5FEF4D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24</w:t>
            </w:r>
          </w:p>
        </w:tc>
        <w:tc>
          <w:tcPr>
            <w:tcW w:w="1758" w:type="dxa"/>
            <w:vAlign w:val="center"/>
          </w:tcPr>
          <w:p w14:paraId="346C06DC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62</w:t>
            </w:r>
          </w:p>
        </w:tc>
        <w:tc>
          <w:tcPr>
            <w:tcW w:w="1750" w:type="dxa"/>
            <w:vAlign w:val="center"/>
          </w:tcPr>
          <w:p w14:paraId="2F4FEE01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286A6C2A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315,4375</w:t>
            </w:r>
          </w:p>
        </w:tc>
      </w:tr>
      <w:tr w:rsidR="00DF3195" w:rsidRPr="00DF3195" w14:paraId="537B026C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26A0525B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8.</w:t>
            </w:r>
          </w:p>
        </w:tc>
        <w:tc>
          <w:tcPr>
            <w:tcW w:w="2194" w:type="dxa"/>
            <w:vAlign w:val="center"/>
          </w:tcPr>
          <w:p w14:paraId="6F842F71" w14:textId="4666C366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 xml:space="preserve">Łubnice </w:t>
            </w:r>
          </w:p>
        </w:tc>
        <w:tc>
          <w:tcPr>
            <w:tcW w:w="1282" w:type="dxa"/>
            <w:vAlign w:val="center"/>
          </w:tcPr>
          <w:p w14:paraId="3D1CFFB5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102</w:t>
            </w:r>
          </w:p>
        </w:tc>
        <w:tc>
          <w:tcPr>
            <w:tcW w:w="1758" w:type="dxa"/>
            <w:vAlign w:val="center"/>
          </w:tcPr>
          <w:p w14:paraId="1C8A8DC2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283</w:t>
            </w:r>
          </w:p>
        </w:tc>
        <w:tc>
          <w:tcPr>
            <w:tcW w:w="1750" w:type="dxa"/>
            <w:vAlign w:val="center"/>
          </w:tcPr>
          <w:p w14:paraId="0A6D1E80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12</w:t>
            </w:r>
          </w:p>
        </w:tc>
        <w:tc>
          <w:tcPr>
            <w:tcW w:w="1603" w:type="dxa"/>
            <w:vAlign w:val="center"/>
          </w:tcPr>
          <w:p w14:paraId="1737D1DE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1155,4430</w:t>
            </w:r>
          </w:p>
        </w:tc>
      </w:tr>
      <w:tr w:rsidR="00DF3195" w:rsidRPr="00DF3195" w14:paraId="74AAF5F6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3118BBBB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9.</w:t>
            </w:r>
          </w:p>
        </w:tc>
        <w:tc>
          <w:tcPr>
            <w:tcW w:w="2194" w:type="dxa"/>
            <w:vAlign w:val="center"/>
          </w:tcPr>
          <w:p w14:paraId="1CE6CE40" w14:textId="40A977EA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>Łyczba</w:t>
            </w:r>
          </w:p>
        </w:tc>
        <w:tc>
          <w:tcPr>
            <w:tcW w:w="1282" w:type="dxa"/>
            <w:vAlign w:val="center"/>
          </w:tcPr>
          <w:p w14:paraId="5D833481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43</w:t>
            </w:r>
          </w:p>
        </w:tc>
        <w:tc>
          <w:tcPr>
            <w:tcW w:w="1758" w:type="dxa"/>
            <w:vAlign w:val="center"/>
          </w:tcPr>
          <w:p w14:paraId="0D822F1B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140</w:t>
            </w:r>
          </w:p>
        </w:tc>
        <w:tc>
          <w:tcPr>
            <w:tcW w:w="1750" w:type="dxa"/>
            <w:vAlign w:val="center"/>
          </w:tcPr>
          <w:p w14:paraId="5655C40C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603" w:type="dxa"/>
            <w:vAlign w:val="center"/>
          </w:tcPr>
          <w:p w14:paraId="334EE4C4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290,1470</w:t>
            </w:r>
          </w:p>
        </w:tc>
      </w:tr>
      <w:tr w:rsidR="00DF3195" w:rsidRPr="00DF3195" w14:paraId="4607BE36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5DAAD880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10.</w:t>
            </w:r>
          </w:p>
        </w:tc>
        <w:tc>
          <w:tcPr>
            <w:tcW w:w="2194" w:type="dxa"/>
            <w:vAlign w:val="center"/>
          </w:tcPr>
          <w:p w14:paraId="7E408355" w14:textId="44A4F735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>Orzelec Duży</w:t>
            </w:r>
          </w:p>
        </w:tc>
        <w:tc>
          <w:tcPr>
            <w:tcW w:w="1282" w:type="dxa"/>
            <w:vAlign w:val="center"/>
          </w:tcPr>
          <w:p w14:paraId="0BFB561C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71</w:t>
            </w:r>
          </w:p>
        </w:tc>
        <w:tc>
          <w:tcPr>
            <w:tcW w:w="1758" w:type="dxa"/>
            <w:vAlign w:val="center"/>
          </w:tcPr>
          <w:p w14:paraId="442317F5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254</w:t>
            </w:r>
          </w:p>
        </w:tc>
        <w:tc>
          <w:tcPr>
            <w:tcW w:w="1750" w:type="dxa"/>
            <w:vAlign w:val="center"/>
          </w:tcPr>
          <w:p w14:paraId="115AFD28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603" w:type="dxa"/>
            <w:vAlign w:val="center"/>
          </w:tcPr>
          <w:p w14:paraId="6AAE9144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446,9324</w:t>
            </w:r>
          </w:p>
        </w:tc>
      </w:tr>
      <w:tr w:rsidR="00DF3195" w:rsidRPr="00DF3195" w14:paraId="599FFB23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3218F5A9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11.</w:t>
            </w:r>
          </w:p>
        </w:tc>
        <w:tc>
          <w:tcPr>
            <w:tcW w:w="2194" w:type="dxa"/>
            <w:vAlign w:val="center"/>
          </w:tcPr>
          <w:p w14:paraId="02951849" w14:textId="1ACCEDC4" w:rsidR="002F4636" w:rsidRPr="002F4636" w:rsidRDefault="00DF3195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>O</w:t>
            </w:r>
            <w:r w:rsidR="002F4636" w:rsidRPr="00DF3195">
              <w:rPr>
                <w:rFonts w:ascii="Times New Roman" w:hAnsi="Times New Roman"/>
                <w:kern w:val="0"/>
                <w:lang w:eastAsia="en-US"/>
              </w:rPr>
              <w:t xml:space="preserve">rzelec Mały </w:t>
            </w:r>
          </w:p>
        </w:tc>
        <w:tc>
          <w:tcPr>
            <w:tcW w:w="1282" w:type="dxa"/>
            <w:vAlign w:val="center"/>
          </w:tcPr>
          <w:p w14:paraId="2CD14B5D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20</w:t>
            </w:r>
          </w:p>
        </w:tc>
        <w:tc>
          <w:tcPr>
            <w:tcW w:w="1758" w:type="dxa"/>
            <w:vAlign w:val="center"/>
          </w:tcPr>
          <w:p w14:paraId="7444F405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65</w:t>
            </w:r>
          </w:p>
        </w:tc>
        <w:tc>
          <w:tcPr>
            <w:tcW w:w="1750" w:type="dxa"/>
            <w:vAlign w:val="center"/>
          </w:tcPr>
          <w:p w14:paraId="14524E5E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34952B04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192,80</w:t>
            </w:r>
          </w:p>
        </w:tc>
      </w:tr>
      <w:tr w:rsidR="00DF3195" w:rsidRPr="00DF3195" w14:paraId="284B1952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697260E1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12.</w:t>
            </w:r>
          </w:p>
        </w:tc>
        <w:tc>
          <w:tcPr>
            <w:tcW w:w="2194" w:type="dxa"/>
            <w:vAlign w:val="center"/>
          </w:tcPr>
          <w:p w14:paraId="63FB788B" w14:textId="683F491C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 xml:space="preserve">Przeczów </w:t>
            </w:r>
          </w:p>
        </w:tc>
        <w:tc>
          <w:tcPr>
            <w:tcW w:w="1282" w:type="dxa"/>
            <w:vAlign w:val="center"/>
          </w:tcPr>
          <w:p w14:paraId="414C6069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84</w:t>
            </w:r>
          </w:p>
        </w:tc>
        <w:tc>
          <w:tcPr>
            <w:tcW w:w="1758" w:type="dxa"/>
            <w:vAlign w:val="center"/>
          </w:tcPr>
          <w:p w14:paraId="2A1B75E9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271</w:t>
            </w:r>
          </w:p>
        </w:tc>
        <w:tc>
          <w:tcPr>
            <w:tcW w:w="1750" w:type="dxa"/>
            <w:vAlign w:val="center"/>
          </w:tcPr>
          <w:p w14:paraId="7A873658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</w:t>
            </w:r>
          </w:p>
        </w:tc>
        <w:tc>
          <w:tcPr>
            <w:tcW w:w="1603" w:type="dxa"/>
            <w:vAlign w:val="center"/>
          </w:tcPr>
          <w:p w14:paraId="303CD1D8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562,9727</w:t>
            </w:r>
          </w:p>
        </w:tc>
      </w:tr>
      <w:tr w:rsidR="00DF3195" w:rsidRPr="00DF3195" w14:paraId="3D518A31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64172E10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13.</w:t>
            </w:r>
          </w:p>
        </w:tc>
        <w:tc>
          <w:tcPr>
            <w:tcW w:w="2194" w:type="dxa"/>
            <w:vAlign w:val="center"/>
          </w:tcPr>
          <w:p w14:paraId="684EFC65" w14:textId="06FCD3D2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 xml:space="preserve">Rejterówka </w:t>
            </w:r>
          </w:p>
        </w:tc>
        <w:tc>
          <w:tcPr>
            <w:tcW w:w="1282" w:type="dxa"/>
            <w:vAlign w:val="center"/>
          </w:tcPr>
          <w:p w14:paraId="39358DB4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26</w:t>
            </w:r>
          </w:p>
        </w:tc>
        <w:tc>
          <w:tcPr>
            <w:tcW w:w="1758" w:type="dxa"/>
            <w:vAlign w:val="center"/>
          </w:tcPr>
          <w:p w14:paraId="5689F227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84</w:t>
            </w:r>
          </w:p>
        </w:tc>
        <w:tc>
          <w:tcPr>
            <w:tcW w:w="1750" w:type="dxa"/>
            <w:vAlign w:val="center"/>
          </w:tcPr>
          <w:p w14:paraId="051BB21D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128CC440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172,8637</w:t>
            </w:r>
          </w:p>
        </w:tc>
      </w:tr>
      <w:tr w:rsidR="00DF3195" w:rsidRPr="00DF3195" w14:paraId="185B00A4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7C2F4374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14.</w:t>
            </w:r>
          </w:p>
        </w:tc>
        <w:tc>
          <w:tcPr>
            <w:tcW w:w="2194" w:type="dxa"/>
            <w:vAlign w:val="center"/>
          </w:tcPr>
          <w:p w14:paraId="3C3BA82F" w14:textId="173179C9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 xml:space="preserve">Słupiec </w:t>
            </w:r>
          </w:p>
        </w:tc>
        <w:tc>
          <w:tcPr>
            <w:tcW w:w="1282" w:type="dxa"/>
            <w:vAlign w:val="center"/>
          </w:tcPr>
          <w:p w14:paraId="57AFF468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132</w:t>
            </w:r>
          </w:p>
        </w:tc>
        <w:tc>
          <w:tcPr>
            <w:tcW w:w="1758" w:type="dxa"/>
            <w:vAlign w:val="center"/>
          </w:tcPr>
          <w:p w14:paraId="144011C0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397</w:t>
            </w:r>
          </w:p>
        </w:tc>
        <w:tc>
          <w:tcPr>
            <w:tcW w:w="1750" w:type="dxa"/>
            <w:vAlign w:val="center"/>
          </w:tcPr>
          <w:p w14:paraId="78F5AFAA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</w:t>
            </w:r>
          </w:p>
        </w:tc>
        <w:tc>
          <w:tcPr>
            <w:tcW w:w="1603" w:type="dxa"/>
            <w:vAlign w:val="center"/>
          </w:tcPr>
          <w:p w14:paraId="04610073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854,3719</w:t>
            </w:r>
          </w:p>
        </w:tc>
      </w:tr>
      <w:tr w:rsidR="00DF3195" w:rsidRPr="00DF3195" w14:paraId="7F906A43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76344447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15.</w:t>
            </w:r>
          </w:p>
        </w:tc>
        <w:tc>
          <w:tcPr>
            <w:tcW w:w="2194" w:type="dxa"/>
            <w:vAlign w:val="center"/>
          </w:tcPr>
          <w:p w14:paraId="4E2C5A8B" w14:textId="5BD598F7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proofErr w:type="spellStart"/>
            <w:r w:rsidRPr="00DF3195">
              <w:rPr>
                <w:rFonts w:ascii="Times New Roman" w:hAnsi="Times New Roman"/>
                <w:kern w:val="0"/>
                <w:lang w:eastAsia="en-US"/>
              </w:rPr>
              <w:t>Szczebrzusz</w:t>
            </w:r>
            <w:proofErr w:type="spellEnd"/>
            <w:r w:rsidRPr="00DF3195">
              <w:rPr>
                <w:rFonts w:ascii="Times New Roman" w:hAnsi="Times New Roman"/>
                <w:kern w:val="0"/>
                <w:lang w:eastAsia="en-US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169A5EFD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36</w:t>
            </w:r>
          </w:p>
        </w:tc>
        <w:tc>
          <w:tcPr>
            <w:tcW w:w="1758" w:type="dxa"/>
            <w:vAlign w:val="center"/>
          </w:tcPr>
          <w:p w14:paraId="3B3AD73E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116</w:t>
            </w:r>
          </w:p>
        </w:tc>
        <w:tc>
          <w:tcPr>
            <w:tcW w:w="1750" w:type="dxa"/>
            <w:vAlign w:val="center"/>
          </w:tcPr>
          <w:p w14:paraId="5B603C5D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15F8A9A2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219,5517</w:t>
            </w:r>
          </w:p>
        </w:tc>
      </w:tr>
      <w:tr w:rsidR="00DF3195" w:rsidRPr="00DF3195" w14:paraId="4E96025E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6249984E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16.</w:t>
            </w:r>
          </w:p>
        </w:tc>
        <w:tc>
          <w:tcPr>
            <w:tcW w:w="2194" w:type="dxa"/>
            <w:vAlign w:val="center"/>
          </w:tcPr>
          <w:p w14:paraId="3C64CDDD" w14:textId="1A448DD2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>Wilkowa</w:t>
            </w:r>
          </w:p>
        </w:tc>
        <w:tc>
          <w:tcPr>
            <w:tcW w:w="1282" w:type="dxa"/>
            <w:vAlign w:val="center"/>
          </w:tcPr>
          <w:p w14:paraId="023A75D9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82</w:t>
            </w:r>
          </w:p>
        </w:tc>
        <w:tc>
          <w:tcPr>
            <w:tcW w:w="1758" w:type="dxa"/>
            <w:vAlign w:val="center"/>
          </w:tcPr>
          <w:p w14:paraId="17C7C227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247</w:t>
            </w:r>
          </w:p>
        </w:tc>
        <w:tc>
          <w:tcPr>
            <w:tcW w:w="1750" w:type="dxa"/>
            <w:vAlign w:val="center"/>
          </w:tcPr>
          <w:p w14:paraId="65700E1C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3</w:t>
            </w:r>
          </w:p>
        </w:tc>
        <w:tc>
          <w:tcPr>
            <w:tcW w:w="1603" w:type="dxa"/>
            <w:vAlign w:val="center"/>
          </w:tcPr>
          <w:p w14:paraId="16DA4501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401,3109</w:t>
            </w:r>
          </w:p>
        </w:tc>
      </w:tr>
      <w:tr w:rsidR="00DF3195" w:rsidRPr="00DF3195" w14:paraId="020FBB45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6BE5A32B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17.</w:t>
            </w:r>
          </w:p>
        </w:tc>
        <w:tc>
          <w:tcPr>
            <w:tcW w:w="2194" w:type="dxa"/>
            <w:vAlign w:val="center"/>
          </w:tcPr>
          <w:p w14:paraId="63B18C59" w14:textId="7A7782DC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 xml:space="preserve">Wolica </w:t>
            </w:r>
          </w:p>
        </w:tc>
        <w:tc>
          <w:tcPr>
            <w:tcW w:w="1282" w:type="dxa"/>
            <w:vAlign w:val="center"/>
          </w:tcPr>
          <w:p w14:paraId="2D62298B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60</w:t>
            </w:r>
          </w:p>
        </w:tc>
        <w:tc>
          <w:tcPr>
            <w:tcW w:w="1758" w:type="dxa"/>
            <w:vAlign w:val="center"/>
          </w:tcPr>
          <w:p w14:paraId="29E092F6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183</w:t>
            </w:r>
          </w:p>
        </w:tc>
        <w:tc>
          <w:tcPr>
            <w:tcW w:w="1750" w:type="dxa"/>
            <w:vAlign w:val="center"/>
          </w:tcPr>
          <w:p w14:paraId="2772BC90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77B8A7F1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333,0426</w:t>
            </w:r>
          </w:p>
        </w:tc>
      </w:tr>
      <w:tr w:rsidR="00DF3195" w:rsidRPr="00DF3195" w14:paraId="54A0A484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308FFD24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18.</w:t>
            </w:r>
          </w:p>
        </w:tc>
        <w:tc>
          <w:tcPr>
            <w:tcW w:w="2194" w:type="dxa"/>
            <w:vAlign w:val="center"/>
          </w:tcPr>
          <w:p w14:paraId="1EEF14F7" w14:textId="2CDFB8C2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>Zalesie</w:t>
            </w:r>
          </w:p>
        </w:tc>
        <w:tc>
          <w:tcPr>
            <w:tcW w:w="1282" w:type="dxa"/>
            <w:vAlign w:val="center"/>
          </w:tcPr>
          <w:p w14:paraId="55040BC4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50</w:t>
            </w:r>
          </w:p>
        </w:tc>
        <w:tc>
          <w:tcPr>
            <w:tcW w:w="1758" w:type="dxa"/>
            <w:vAlign w:val="center"/>
          </w:tcPr>
          <w:p w14:paraId="17443559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156</w:t>
            </w:r>
          </w:p>
        </w:tc>
        <w:tc>
          <w:tcPr>
            <w:tcW w:w="1750" w:type="dxa"/>
            <w:vAlign w:val="center"/>
          </w:tcPr>
          <w:p w14:paraId="2EBF5453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7D12C871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468,8992</w:t>
            </w:r>
          </w:p>
        </w:tc>
      </w:tr>
      <w:tr w:rsidR="00DF3195" w:rsidRPr="00DF3195" w14:paraId="49203421" w14:textId="77777777" w:rsidTr="00DF3195">
        <w:trPr>
          <w:trHeight w:val="227"/>
          <w:jc w:val="center"/>
        </w:trPr>
        <w:tc>
          <w:tcPr>
            <w:tcW w:w="516" w:type="dxa"/>
            <w:vAlign w:val="center"/>
          </w:tcPr>
          <w:p w14:paraId="31D43365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19.</w:t>
            </w:r>
          </w:p>
        </w:tc>
        <w:tc>
          <w:tcPr>
            <w:tcW w:w="2194" w:type="dxa"/>
            <w:vAlign w:val="center"/>
          </w:tcPr>
          <w:p w14:paraId="34C4828F" w14:textId="5DECEADA" w:rsidR="002F4636" w:rsidRPr="002F4636" w:rsidRDefault="002F4636" w:rsidP="002F4636">
            <w:pPr>
              <w:suppressAutoHyphens w:val="0"/>
              <w:rPr>
                <w:rFonts w:ascii="Times New Roman" w:hAnsi="Times New Roman"/>
                <w:kern w:val="0"/>
                <w:lang w:eastAsia="en-US"/>
              </w:rPr>
            </w:pPr>
            <w:r w:rsidRPr="00DF3195">
              <w:rPr>
                <w:rFonts w:ascii="Times New Roman" w:hAnsi="Times New Roman"/>
                <w:kern w:val="0"/>
                <w:lang w:eastAsia="en-US"/>
              </w:rPr>
              <w:t xml:space="preserve">Zofiówka </w:t>
            </w:r>
          </w:p>
        </w:tc>
        <w:tc>
          <w:tcPr>
            <w:tcW w:w="1282" w:type="dxa"/>
            <w:vAlign w:val="center"/>
          </w:tcPr>
          <w:p w14:paraId="71D16BC2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31</w:t>
            </w:r>
          </w:p>
        </w:tc>
        <w:tc>
          <w:tcPr>
            <w:tcW w:w="1758" w:type="dxa"/>
            <w:vAlign w:val="center"/>
          </w:tcPr>
          <w:p w14:paraId="0A1FDA14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93</w:t>
            </w:r>
          </w:p>
        </w:tc>
        <w:tc>
          <w:tcPr>
            <w:tcW w:w="1750" w:type="dxa"/>
            <w:vAlign w:val="center"/>
          </w:tcPr>
          <w:p w14:paraId="02FDFAA0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648478EE" w14:textId="77777777" w:rsidR="002F4636" w:rsidRPr="002F4636" w:rsidRDefault="002F4636" w:rsidP="002F4636">
            <w:pPr>
              <w:suppressAutoHyphens w:val="0"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 w:rsidRPr="002F4636">
              <w:rPr>
                <w:rFonts w:ascii="Times New Roman" w:hAnsi="Times New Roman"/>
                <w:kern w:val="0"/>
                <w:lang w:eastAsia="en-US"/>
              </w:rPr>
              <w:t>268,6358</w:t>
            </w:r>
          </w:p>
        </w:tc>
      </w:tr>
    </w:tbl>
    <w:p w14:paraId="136F5161" w14:textId="49E03283" w:rsidR="002F4636" w:rsidRPr="00DF3195" w:rsidRDefault="002F4636" w:rsidP="00DF3195">
      <w:pPr>
        <w:suppressAutoHyphens w:val="0"/>
        <w:spacing w:after="160" w:line="259" w:lineRule="auto"/>
        <w:rPr>
          <w:rFonts w:eastAsia="Calibri"/>
          <w:kern w:val="0"/>
          <w:sz w:val="22"/>
          <w:szCs w:val="22"/>
          <w:lang w:eastAsia="en-US"/>
        </w:rPr>
      </w:pPr>
      <w:r w:rsidRPr="002F4636">
        <w:rPr>
          <w:rFonts w:eastAsia="Calibri"/>
          <w:kern w:val="0"/>
          <w:sz w:val="22"/>
          <w:szCs w:val="22"/>
          <w:lang w:eastAsia="en-US"/>
        </w:rPr>
        <w:t>Domki letniskowe – 27 sztuk</w:t>
      </w:r>
    </w:p>
    <w:p w14:paraId="2F49643D" w14:textId="77777777" w:rsidR="00DF3195" w:rsidRDefault="00DF3195" w:rsidP="006601C0">
      <w:pPr>
        <w:pStyle w:val="NormalnyWeb1"/>
        <w:spacing w:before="0" w:after="120" w:line="100" w:lineRule="atLeast"/>
        <w:jc w:val="both"/>
        <w:rPr>
          <w:sz w:val="24"/>
          <w:szCs w:val="24"/>
        </w:rPr>
      </w:pPr>
    </w:p>
    <w:p w14:paraId="2D973215" w14:textId="77777777" w:rsidR="00DF3195" w:rsidRDefault="00DF3195" w:rsidP="006601C0">
      <w:pPr>
        <w:pStyle w:val="NormalnyWeb1"/>
        <w:spacing w:before="0" w:after="120" w:line="100" w:lineRule="atLeast"/>
        <w:jc w:val="both"/>
        <w:rPr>
          <w:sz w:val="24"/>
          <w:szCs w:val="24"/>
        </w:rPr>
      </w:pPr>
    </w:p>
    <w:p w14:paraId="3A89D23F" w14:textId="0601B975" w:rsidR="00EB6D8C" w:rsidRPr="006601C0" w:rsidRDefault="00DF3195" w:rsidP="006601C0">
      <w:pPr>
        <w:pStyle w:val="NormalnyWeb1"/>
        <w:spacing w:before="0" w:after="12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6601C0" w:rsidRPr="00775072">
        <w:rPr>
          <w:sz w:val="24"/>
          <w:szCs w:val="24"/>
        </w:rPr>
        <w:t>)</w:t>
      </w:r>
      <w:r w:rsidR="006601C0">
        <w:rPr>
          <w:sz w:val="28"/>
          <w:szCs w:val="28"/>
        </w:rPr>
        <w:t xml:space="preserve"> </w:t>
      </w:r>
      <w:r w:rsidR="00EB6D8C" w:rsidRPr="006601C0">
        <w:rPr>
          <w:sz w:val="24"/>
          <w:szCs w:val="24"/>
        </w:rPr>
        <w:t>Wykaz lokalizacji punktów selektywnej zbiórki odpadów - „gniazd dzwonów”</w:t>
      </w:r>
      <w:r w:rsidR="006601C0">
        <w:rPr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3"/>
        <w:gridCol w:w="2694"/>
        <w:gridCol w:w="5843"/>
      </w:tblGrid>
      <w:tr w:rsidR="00EB6D8C" w14:paraId="50D74F8C" w14:textId="77777777" w:rsidTr="00775072">
        <w:tc>
          <w:tcPr>
            <w:tcW w:w="567" w:type="dxa"/>
          </w:tcPr>
          <w:p w14:paraId="5453878A" w14:textId="77777777" w:rsidR="00EB6D8C" w:rsidRPr="006A5981" w:rsidRDefault="00EB6D8C" w:rsidP="00B16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8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14:paraId="23838C01" w14:textId="77777777" w:rsidR="00EB6D8C" w:rsidRPr="006A5981" w:rsidRDefault="00EB6D8C" w:rsidP="00B16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81">
              <w:rPr>
                <w:rFonts w:ascii="Times New Roman" w:hAnsi="Times New Roman"/>
                <w:sz w:val="24"/>
                <w:szCs w:val="24"/>
              </w:rPr>
              <w:t>Nazwa miejscowości</w:t>
            </w:r>
          </w:p>
        </w:tc>
        <w:tc>
          <w:tcPr>
            <w:tcW w:w="5843" w:type="dxa"/>
          </w:tcPr>
          <w:p w14:paraId="089ED829" w14:textId="77777777" w:rsidR="00EB6D8C" w:rsidRPr="006A5981" w:rsidRDefault="00EB6D8C" w:rsidP="00B16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81">
              <w:rPr>
                <w:rFonts w:ascii="Times New Roman" w:hAnsi="Times New Roman"/>
                <w:sz w:val="24"/>
                <w:szCs w:val="24"/>
              </w:rPr>
              <w:t>Nr działki, na której zlokalizowane są „gniazda dzwonów”</w:t>
            </w:r>
          </w:p>
        </w:tc>
      </w:tr>
      <w:tr w:rsidR="00EB6D8C" w:rsidRPr="0025706F" w14:paraId="1BEFA3F1" w14:textId="77777777" w:rsidTr="00775072">
        <w:tc>
          <w:tcPr>
            <w:tcW w:w="567" w:type="dxa"/>
          </w:tcPr>
          <w:p w14:paraId="6F137F9B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A133DAA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 xml:space="preserve">Beszowa </w:t>
            </w:r>
          </w:p>
        </w:tc>
        <w:tc>
          <w:tcPr>
            <w:tcW w:w="5843" w:type="dxa"/>
          </w:tcPr>
          <w:p w14:paraId="2F319360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479/2 (2szt.); 480/3 (2 szt.); 190/2</w:t>
            </w:r>
          </w:p>
        </w:tc>
      </w:tr>
      <w:tr w:rsidR="00EB6D8C" w:rsidRPr="0025706F" w14:paraId="681A1E34" w14:textId="77777777" w:rsidTr="00775072">
        <w:tc>
          <w:tcPr>
            <w:tcW w:w="567" w:type="dxa"/>
          </w:tcPr>
          <w:p w14:paraId="537114C3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3436703B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Borki</w:t>
            </w:r>
          </w:p>
        </w:tc>
        <w:tc>
          <w:tcPr>
            <w:tcW w:w="5843" w:type="dxa"/>
          </w:tcPr>
          <w:p w14:paraId="277C56C9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229/6</w:t>
            </w:r>
          </w:p>
        </w:tc>
      </w:tr>
      <w:tr w:rsidR="00EB6D8C" w:rsidRPr="0025706F" w14:paraId="0E98D3FC" w14:textId="77777777" w:rsidTr="00775072">
        <w:tc>
          <w:tcPr>
            <w:tcW w:w="567" w:type="dxa"/>
          </w:tcPr>
          <w:p w14:paraId="4D05B224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E8FF594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 xml:space="preserve">Budziska </w:t>
            </w:r>
          </w:p>
        </w:tc>
        <w:tc>
          <w:tcPr>
            <w:tcW w:w="5843" w:type="dxa"/>
          </w:tcPr>
          <w:p w14:paraId="23CD1B30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889; 2189/3; 81</w:t>
            </w:r>
          </w:p>
        </w:tc>
      </w:tr>
      <w:tr w:rsidR="00EB6D8C" w:rsidRPr="0025706F" w14:paraId="728A68AA" w14:textId="77777777" w:rsidTr="00775072">
        <w:tc>
          <w:tcPr>
            <w:tcW w:w="567" w:type="dxa"/>
          </w:tcPr>
          <w:p w14:paraId="18093255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33DC9ACE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Gace Słupieckie</w:t>
            </w:r>
          </w:p>
        </w:tc>
        <w:tc>
          <w:tcPr>
            <w:tcW w:w="5843" w:type="dxa"/>
          </w:tcPr>
          <w:p w14:paraId="312BA5F5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 xml:space="preserve">303/1; </w:t>
            </w:r>
          </w:p>
        </w:tc>
      </w:tr>
      <w:tr w:rsidR="00EB6D8C" w:rsidRPr="0025706F" w14:paraId="6E185FD6" w14:textId="77777777" w:rsidTr="00775072">
        <w:tc>
          <w:tcPr>
            <w:tcW w:w="567" w:type="dxa"/>
          </w:tcPr>
          <w:p w14:paraId="42DE3898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622DFC5A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Góra</w:t>
            </w:r>
          </w:p>
        </w:tc>
        <w:tc>
          <w:tcPr>
            <w:tcW w:w="5843" w:type="dxa"/>
          </w:tcPr>
          <w:p w14:paraId="1937006F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</w:tr>
      <w:tr w:rsidR="00EB6D8C" w:rsidRPr="0025706F" w14:paraId="1D0891A9" w14:textId="77777777" w:rsidTr="00775072">
        <w:tc>
          <w:tcPr>
            <w:tcW w:w="567" w:type="dxa"/>
          </w:tcPr>
          <w:p w14:paraId="382199D1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7C16B12D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Grabowa</w:t>
            </w:r>
          </w:p>
        </w:tc>
        <w:tc>
          <w:tcPr>
            <w:tcW w:w="5843" w:type="dxa"/>
          </w:tcPr>
          <w:p w14:paraId="0D980BC7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</w:tr>
      <w:tr w:rsidR="00EB6D8C" w:rsidRPr="0025706F" w14:paraId="28E789F2" w14:textId="77777777" w:rsidTr="00775072">
        <w:tc>
          <w:tcPr>
            <w:tcW w:w="567" w:type="dxa"/>
          </w:tcPr>
          <w:p w14:paraId="6CC8B4FE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6AD461BE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Łubnice</w:t>
            </w:r>
          </w:p>
        </w:tc>
        <w:tc>
          <w:tcPr>
            <w:tcW w:w="5843" w:type="dxa"/>
          </w:tcPr>
          <w:p w14:paraId="70B69E65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43/13; 269/6; 198/7</w:t>
            </w:r>
          </w:p>
        </w:tc>
      </w:tr>
      <w:tr w:rsidR="00EB6D8C" w:rsidRPr="0025706F" w14:paraId="14A74C07" w14:textId="77777777" w:rsidTr="00775072">
        <w:tc>
          <w:tcPr>
            <w:tcW w:w="567" w:type="dxa"/>
          </w:tcPr>
          <w:p w14:paraId="55A3C920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0767C405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Orzelec Duży</w:t>
            </w:r>
          </w:p>
        </w:tc>
        <w:tc>
          <w:tcPr>
            <w:tcW w:w="5843" w:type="dxa"/>
          </w:tcPr>
          <w:p w14:paraId="32D79CCE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175/1</w:t>
            </w:r>
          </w:p>
        </w:tc>
      </w:tr>
      <w:tr w:rsidR="00EB6D8C" w:rsidRPr="0025706F" w14:paraId="75EA5289" w14:textId="77777777" w:rsidTr="00775072">
        <w:tc>
          <w:tcPr>
            <w:tcW w:w="567" w:type="dxa"/>
          </w:tcPr>
          <w:p w14:paraId="711C5D11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682B3BAD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Orzelec Mały</w:t>
            </w:r>
          </w:p>
        </w:tc>
        <w:tc>
          <w:tcPr>
            <w:tcW w:w="5843" w:type="dxa"/>
          </w:tcPr>
          <w:p w14:paraId="5D9D4844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40/3</w:t>
            </w:r>
          </w:p>
        </w:tc>
      </w:tr>
      <w:tr w:rsidR="00EB6D8C" w:rsidRPr="0025706F" w14:paraId="3A4B23A1" w14:textId="77777777" w:rsidTr="00775072">
        <w:tc>
          <w:tcPr>
            <w:tcW w:w="567" w:type="dxa"/>
          </w:tcPr>
          <w:p w14:paraId="396D38F2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2E2E7A66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Przeczów</w:t>
            </w:r>
          </w:p>
        </w:tc>
        <w:tc>
          <w:tcPr>
            <w:tcW w:w="5843" w:type="dxa"/>
          </w:tcPr>
          <w:p w14:paraId="481A76C4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454/7</w:t>
            </w:r>
          </w:p>
        </w:tc>
      </w:tr>
      <w:tr w:rsidR="00EB6D8C" w:rsidRPr="0025706F" w14:paraId="3657C18B" w14:textId="77777777" w:rsidTr="00775072">
        <w:tc>
          <w:tcPr>
            <w:tcW w:w="567" w:type="dxa"/>
          </w:tcPr>
          <w:p w14:paraId="6FA2BCF0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51374124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Rejterówka</w:t>
            </w:r>
          </w:p>
        </w:tc>
        <w:tc>
          <w:tcPr>
            <w:tcW w:w="5843" w:type="dxa"/>
          </w:tcPr>
          <w:p w14:paraId="4FCAE8F4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EB6D8C" w:rsidRPr="0025706F" w14:paraId="0FE59B4A" w14:textId="77777777" w:rsidTr="00775072">
        <w:tc>
          <w:tcPr>
            <w:tcW w:w="567" w:type="dxa"/>
          </w:tcPr>
          <w:p w14:paraId="5FA8B05C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6582A278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06F">
              <w:rPr>
                <w:rFonts w:ascii="Times New Roman" w:hAnsi="Times New Roman"/>
                <w:sz w:val="24"/>
                <w:szCs w:val="24"/>
              </w:rPr>
              <w:t>Szczebrzusz</w:t>
            </w:r>
            <w:proofErr w:type="spellEnd"/>
          </w:p>
        </w:tc>
        <w:tc>
          <w:tcPr>
            <w:tcW w:w="5843" w:type="dxa"/>
          </w:tcPr>
          <w:p w14:paraId="5F9FC8C2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73/2</w:t>
            </w:r>
          </w:p>
        </w:tc>
      </w:tr>
      <w:tr w:rsidR="00EB6D8C" w:rsidRPr="0025706F" w14:paraId="2C82F8E3" w14:textId="77777777" w:rsidTr="00775072">
        <w:tc>
          <w:tcPr>
            <w:tcW w:w="567" w:type="dxa"/>
          </w:tcPr>
          <w:p w14:paraId="76830D11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14:paraId="1C99454E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Wilkowa</w:t>
            </w:r>
          </w:p>
        </w:tc>
        <w:tc>
          <w:tcPr>
            <w:tcW w:w="5843" w:type="dxa"/>
          </w:tcPr>
          <w:p w14:paraId="3F048C31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316/2; 217</w:t>
            </w:r>
          </w:p>
        </w:tc>
      </w:tr>
      <w:tr w:rsidR="00EB6D8C" w:rsidRPr="0025706F" w14:paraId="6C466460" w14:textId="77777777" w:rsidTr="00775072">
        <w:tc>
          <w:tcPr>
            <w:tcW w:w="567" w:type="dxa"/>
          </w:tcPr>
          <w:p w14:paraId="3792E213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14:paraId="18F7C2EE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Wolica</w:t>
            </w:r>
          </w:p>
        </w:tc>
        <w:tc>
          <w:tcPr>
            <w:tcW w:w="5843" w:type="dxa"/>
          </w:tcPr>
          <w:p w14:paraId="73FDD7A2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</w:p>
        </w:tc>
      </w:tr>
      <w:tr w:rsidR="00EB6D8C" w:rsidRPr="0025706F" w14:paraId="32571CDD" w14:textId="77777777" w:rsidTr="00775072">
        <w:tc>
          <w:tcPr>
            <w:tcW w:w="567" w:type="dxa"/>
          </w:tcPr>
          <w:p w14:paraId="6385A0E6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14:paraId="187A724C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Zofiówka</w:t>
            </w:r>
          </w:p>
        </w:tc>
        <w:tc>
          <w:tcPr>
            <w:tcW w:w="5843" w:type="dxa"/>
          </w:tcPr>
          <w:p w14:paraId="2C7F7FD0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71/1</w:t>
            </w:r>
          </w:p>
        </w:tc>
      </w:tr>
    </w:tbl>
    <w:p w14:paraId="52ACD6A5" w14:textId="77777777" w:rsidR="0025706F" w:rsidRPr="0025706F" w:rsidRDefault="0025706F" w:rsidP="006601C0">
      <w:pPr>
        <w:pStyle w:val="NormalnyWeb1"/>
        <w:spacing w:before="0" w:after="120" w:line="100" w:lineRule="atLeast"/>
        <w:jc w:val="both"/>
        <w:rPr>
          <w:b/>
          <w:sz w:val="24"/>
          <w:szCs w:val="24"/>
        </w:rPr>
      </w:pPr>
    </w:p>
    <w:p w14:paraId="3A654E80" w14:textId="7335DD81" w:rsidR="00085622" w:rsidRDefault="00DF3195" w:rsidP="006601C0">
      <w:pPr>
        <w:pStyle w:val="NormalnyWeb1"/>
        <w:spacing w:before="0" w:after="120" w:line="100" w:lineRule="atLeast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3</w:t>
      </w:r>
      <w:r w:rsidR="006601C0">
        <w:rPr>
          <w:rFonts w:eastAsia="Calibri" w:cs="Arial"/>
          <w:sz w:val="24"/>
          <w:szCs w:val="24"/>
        </w:rPr>
        <w:t xml:space="preserve">) </w:t>
      </w:r>
      <w:r w:rsidR="00085622" w:rsidRPr="00D01C9A">
        <w:rPr>
          <w:rFonts w:eastAsia="Calibri" w:cs="Arial"/>
          <w:sz w:val="24"/>
          <w:szCs w:val="24"/>
        </w:rPr>
        <w:t>Wykaz n</w:t>
      </w:r>
      <w:r w:rsidR="006601C0">
        <w:rPr>
          <w:rFonts w:eastAsia="Calibri" w:cs="Arial"/>
          <w:sz w:val="24"/>
          <w:szCs w:val="24"/>
        </w:rPr>
        <w:t>ieruchomości z trudnym dojazdem.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6601C0" w14:paraId="33A05F7E" w14:textId="77777777" w:rsidTr="00775072"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EFDD84" w14:textId="77777777" w:rsidR="006601C0" w:rsidRPr="00EB6D8C" w:rsidRDefault="006601C0" w:rsidP="00B1626C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D8C">
              <w:rPr>
                <w:rFonts w:ascii="Times New Roman" w:hAnsi="Times New Roman"/>
                <w:bCs/>
                <w:sz w:val="24"/>
                <w:szCs w:val="24"/>
              </w:rPr>
              <w:t>Ilość posesji z trudnym dojazdem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11D835" w14:textId="77777777" w:rsidR="006601C0" w:rsidRPr="00EB6D8C" w:rsidRDefault="006601C0" w:rsidP="00B1626C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D8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6601C0" w14:paraId="7958B747" w14:textId="77777777" w:rsidTr="00775072">
        <w:tc>
          <w:tcPr>
            <w:tcW w:w="921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3061" w14:textId="77777777" w:rsidR="006601C0" w:rsidRPr="00EB6D8C" w:rsidRDefault="006601C0" w:rsidP="00B1626C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D8C">
              <w:rPr>
                <w:rFonts w:ascii="Times New Roman" w:hAnsi="Times New Roman"/>
                <w:bCs/>
                <w:sz w:val="24"/>
                <w:szCs w:val="24"/>
              </w:rPr>
              <w:t xml:space="preserve">Szczegółowy wykaz nieruchomości zostanie udostępniony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na etapie zawarcia umowy.</w:t>
            </w:r>
          </w:p>
        </w:tc>
      </w:tr>
    </w:tbl>
    <w:p w14:paraId="3C79A199" w14:textId="77777777" w:rsidR="006601C0" w:rsidRPr="00D01C9A" w:rsidRDefault="006601C0" w:rsidP="00DF3195">
      <w:pPr>
        <w:pStyle w:val="NormalnyWeb1"/>
        <w:spacing w:before="0" w:after="120" w:line="100" w:lineRule="atLeast"/>
        <w:jc w:val="both"/>
        <w:rPr>
          <w:b/>
          <w:sz w:val="24"/>
          <w:szCs w:val="24"/>
        </w:rPr>
      </w:pPr>
    </w:p>
    <w:p w14:paraId="5B8159B1" w14:textId="5BB24872" w:rsidR="00071006" w:rsidRPr="00D01C9A" w:rsidRDefault="00DF3195" w:rsidP="00775072">
      <w:pPr>
        <w:pStyle w:val="NormalnyWeb1"/>
        <w:spacing w:before="0" w:after="12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75072">
        <w:rPr>
          <w:sz w:val="24"/>
          <w:szCs w:val="24"/>
        </w:rPr>
        <w:t xml:space="preserve">) </w:t>
      </w:r>
      <w:r w:rsidR="00071006" w:rsidRPr="00D01C9A">
        <w:rPr>
          <w:sz w:val="24"/>
          <w:szCs w:val="24"/>
        </w:rPr>
        <w:t>Zamawiający zastrzega, iż w trakcie realizacji</w:t>
      </w:r>
      <w:r w:rsidR="00085622" w:rsidRPr="00D01C9A">
        <w:rPr>
          <w:sz w:val="24"/>
          <w:szCs w:val="24"/>
        </w:rPr>
        <w:t xml:space="preserve"> usługi,</w:t>
      </w:r>
      <w:r w:rsidR="00961A9D" w:rsidRPr="00D01C9A">
        <w:rPr>
          <w:sz w:val="24"/>
          <w:szCs w:val="24"/>
        </w:rPr>
        <w:t xml:space="preserve"> będącej przedmiotem</w:t>
      </w:r>
      <w:r w:rsidR="00961A9D" w:rsidRPr="00D01C9A">
        <w:rPr>
          <w:sz w:val="24"/>
          <w:szCs w:val="24"/>
        </w:rPr>
        <w:br/>
      </w:r>
      <w:r w:rsidR="00071006" w:rsidRPr="00D01C9A">
        <w:rPr>
          <w:sz w:val="24"/>
          <w:szCs w:val="24"/>
        </w:rPr>
        <w:t>zamówienia, ilość obsługiwanych nieruchomości oraz il</w:t>
      </w:r>
      <w:r w:rsidR="00961A9D" w:rsidRPr="00D01C9A">
        <w:rPr>
          <w:sz w:val="24"/>
          <w:szCs w:val="24"/>
        </w:rPr>
        <w:t xml:space="preserve">ość odbieranych odpadów </w:t>
      </w:r>
      <w:r w:rsidR="00071006" w:rsidRPr="00D01C9A">
        <w:rPr>
          <w:sz w:val="24"/>
          <w:szCs w:val="24"/>
        </w:rPr>
        <w:t xml:space="preserve">w stosunku do szacunkowej ich ilości podanej w SWZ może ulec zmianie </w:t>
      </w:r>
      <w:r w:rsidR="00961A9D" w:rsidRPr="00D01C9A">
        <w:rPr>
          <w:sz w:val="24"/>
          <w:szCs w:val="24"/>
        </w:rPr>
        <w:t xml:space="preserve">z uwagi </w:t>
      </w:r>
      <w:r w:rsidR="00071006" w:rsidRPr="00D01C9A">
        <w:rPr>
          <w:sz w:val="24"/>
          <w:szCs w:val="24"/>
        </w:rPr>
        <w:t>na zwiększenie, bądź zmniejszenie liczby obsługiwanych nieruchom</w:t>
      </w:r>
      <w:r w:rsidR="00961A9D" w:rsidRPr="00D01C9A">
        <w:rPr>
          <w:sz w:val="24"/>
          <w:szCs w:val="24"/>
        </w:rPr>
        <w:t xml:space="preserve">ości, co nie będzie miało wpływu na wysokość </w:t>
      </w:r>
      <w:r w:rsidR="00071006" w:rsidRPr="00D01C9A">
        <w:rPr>
          <w:sz w:val="24"/>
          <w:szCs w:val="24"/>
        </w:rPr>
        <w:t>wynagrodzenia Wykonawcy.</w:t>
      </w:r>
    </w:p>
    <w:p w14:paraId="0C5AC94D" w14:textId="3ED1D06C" w:rsidR="00071006" w:rsidRPr="00D01C9A" w:rsidRDefault="00DF3195" w:rsidP="00775072">
      <w:pPr>
        <w:pStyle w:val="NormalnyWeb1"/>
        <w:spacing w:before="0" w:after="12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75072">
        <w:rPr>
          <w:sz w:val="24"/>
          <w:szCs w:val="24"/>
        </w:rPr>
        <w:t xml:space="preserve">) </w:t>
      </w:r>
      <w:r w:rsidR="00071006" w:rsidRPr="00D01C9A">
        <w:rPr>
          <w:sz w:val="24"/>
          <w:szCs w:val="24"/>
        </w:rPr>
        <w:t>W trakcie realizacji przedmiotu zamówienia,</w:t>
      </w:r>
      <w:r w:rsidR="00B1714B" w:rsidRPr="00D01C9A">
        <w:rPr>
          <w:sz w:val="24"/>
          <w:szCs w:val="24"/>
        </w:rPr>
        <w:t xml:space="preserve"> wykazy wymienione w pkt 1, 2,</w:t>
      </w:r>
      <w:r w:rsidR="00ED39D1" w:rsidRPr="00D01C9A">
        <w:rPr>
          <w:sz w:val="24"/>
          <w:szCs w:val="24"/>
        </w:rPr>
        <w:t xml:space="preserve"> </w:t>
      </w:r>
      <w:r w:rsidR="00071006" w:rsidRPr="00D01C9A">
        <w:rPr>
          <w:sz w:val="24"/>
          <w:szCs w:val="24"/>
        </w:rPr>
        <w:t>3</w:t>
      </w:r>
      <w:r w:rsidR="00B1714B" w:rsidRPr="00D01C9A">
        <w:rPr>
          <w:sz w:val="24"/>
          <w:szCs w:val="24"/>
        </w:rPr>
        <w:t xml:space="preserve"> i 4</w:t>
      </w:r>
      <w:r w:rsidR="00071006" w:rsidRPr="00D01C9A">
        <w:rPr>
          <w:sz w:val="24"/>
          <w:szCs w:val="24"/>
        </w:rPr>
        <w:t xml:space="preserve"> będą na bieżąco aktualizowane przez Zamawiającego. Zmiany mogą dotyczyć adresów i liczby</w:t>
      </w:r>
      <w:r w:rsidR="00961A9D" w:rsidRPr="00D01C9A">
        <w:rPr>
          <w:sz w:val="24"/>
          <w:szCs w:val="24"/>
        </w:rPr>
        <w:t xml:space="preserve"> </w:t>
      </w:r>
      <w:r w:rsidR="00071006" w:rsidRPr="00D01C9A">
        <w:rPr>
          <w:sz w:val="24"/>
          <w:szCs w:val="24"/>
        </w:rPr>
        <w:t>obsługiwanych nieruchomości oraz „gniazd dzwonów”.</w:t>
      </w:r>
    </w:p>
    <w:p w14:paraId="11E934F7" w14:textId="77777777" w:rsidR="00071006" w:rsidRPr="00D01C9A" w:rsidRDefault="00071006">
      <w:pPr>
        <w:spacing w:line="100" w:lineRule="atLeast"/>
        <w:jc w:val="both"/>
        <w:rPr>
          <w:sz w:val="24"/>
          <w:szCs w:val="24"/>
        </w:rPr>
      </w:pPr>
    </w:p>
    <w:p w14:paraId="3AA19EBA" w14:textId="77777777" w:rsidR="00071006" w:rsidRPr="00D01C9A" w:rsidRDefault="00071006" w:rsidP="00E141AD">
      <w:pPr>
        <w:shd w:val="clear" w:color="auto" w:fill="D9D9D9"/>
        <w:spacing w:after="120" w:line="100" w:lineRule="atLeast"/>
        <w:ind w:left="284" w:hanging="284"/>
        <w:jc w:val="both"/>
        <w:rPr>
          <w:sz w:val="24"/>
          <w:szCs w:val="24"/>
        </w:rPr>
      </w:pPr>
      <w:r w:rsidRPr="00D01C9A">
        <w:rPr>
          <w:b/>
          <w:sz w:val="24"/>
          <w:szCs w:val="24"/>
        </w:rPr>
        <w:t>3. Wymogi dotyczące przekazywania odebranych z terenu gminy Łubnice odpadów komunalnych do instalacji przetwarzania odpadów komunalnych.</w:t>
      </w:r>
    </w:p>
    <w:p w14:paraId="65532BD8" w14:textId="77777777" w:rsidR="00071006" w:rsidRPr="00D01C9A" w:rsidRDefault="00071006">
      <w:pPr>
        <w:pStyle w:val="Akapitzlist1"/>
        <w:spacing w:after="0" w:line="100" w:lineRule="atLeast"/>
        <w:ind w:left="567" w:hanging="283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sz w:val="24"/>
          <w:szCs w:val="24"/>
        </w:rPr>
        <w:t>1) Wykonawca zobowiązany jest odebrać wszystkie odpady zmieszane i segregowane, zgromadzone w pojemnikach, workach lub kontenerach.</w:t>
      </w:r>
    </w:p>
    <w:p w14:paraId="42C5FB59" w14:textId="77777777" w:rsidR="00071006" w:rsidRPr="00D01C9A" w:rsidRDefault="00071006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48652A" w14:textId="72E60A50" w:rsidR="00071006" w:rsidRPr="00D01C9A" w:rsidRDefault="00071006">
      <w:pPr>
        <w:pStyle w:val="Akapitzlist1"/>
        <w:spacing w:after="0" w:line="100" w:lineRule="atLeast"/>
        <w:ind w:left="567" w:hanging="283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sz w:val="24"/>
          <w:szCs w:val="24"/>
        </w:rPr>
        <w:t xml:space="preserve">2) Wykonawca zobowiązany będzie do dostarczenia odpadów komunalnych do </w:t>
      </w:r>
      <w:r w:rsidRPr="00D01C9A">
        <w:rPr>
          <w:rFonts w:ascii="Times New Roman" w:hAnsi="Times New Roman" w:cs="Times New Roman"/>
          <w:b/>
          <w:sz w:val="24"/>
          <w:szCs w:val="24"/>
        </w:rPr>
        <w:t xml:space="preserve">Instalacji Przetwarzania Odpadów Komunalnych Sp. z o.o. w </w:t>
      </w:r>
      <w:proofErr w:type="spellStart"/>
      <w:r w:rsidRPr="00D01C9A">
        <w:rPr>
          <w:rFonts w:ascii="Times New Roman" w:hAnsi="Times New Roman" w:cs="Times New Roman"/>
          <w:b/>
          <w:sz w:val="24"/>
          <w:szCs w:val="24"/>
        </w:rPr>
        <w:t>Rzędowie</w:t>
      </w:r>
      <w:proofErr w:type="spellEnd"/>
      <w:r w:rsidRPr="00D01C9A">
        <w:rPr>
          <w:rFonts w:ascii="Times New Roman" w:hAnsi="Times New Roman" w:cs="Times New Roman"/>
          <w:b/>
          <w:sz w:val="24"/>
          <w:szCs w:val="24"/>
        </w:rPr>
        <w:t>.</w:t>
      </w:r>
      <w:r w:rsidRPr="00D01C9A">
        <w:rPr>
          <w:sz w:val="24"/>
          <w:szCs w:val="24"/>
        </w:rPr>
        <w:t xml:space="preserve"> </w:t>
      </w:r>
      <w:r w:rsidRPr="00D01C9A">
        <w:rPr>
          <w:rFonts w:ascii="Times New Roman" w:hAnsi="Times New Roman" w:cs="Times New Roman"/>
          <w:sz w:val="24"/>
          <w:szCs w:val="24"/>
        </w:rPr>
        <w:t xml:space="preserve">Wykonawca jest zobowiązany do przekazywania odpadów z czyszczenia ulic i placów, odpadów pochodzących z budynków użyteczności publicznej, odpadów zbieranych selektywnie lub zmieszanych, odebranych od właścicieli nieruchomości do instalacji odzysku  </w:t>
      </w:r>
      <w:r w:rsidRPr="00D01C9A">
        <w:rPr>
          <w:rFonts w:ascii="Times New Roman" w:hAnsi="Times New Roman" w:cs="Times New Roman"/>
          <w:sz w:val="24"/>
          <w:szCs w:val="24"/>
        </w:rPr>
        <w:br/>
        <w:t>i unieszkodliwiania odpadów, oraz kompostowni i składowisk odpadów zgodnie z hierarchią postępowania z odpadami, o których mowa w ustawie o odpadach z dnia 14 grud</w:t>
      </w:r>
      <w:r w:rsidR="00596216" w:rsidRPr="00D01C9A">
        <w:rPr>
          <w:rFonts w:ascii="Times New Roman" w:hAnsi="Times New Roman" w:cs="Times New Roman"/>
          <w:sz w:val="24"/>
          <w:szCs w:val="24"/>
        </w:rPr>
        <w:t>nia 2012 r. (</w:t>
      </w:r>
      <w:proofErr w:type="spellStart"/>
      <w:r w:rsidR="00596216" w:rsidRPr="00D01C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6216" w:rsidRPr="00D01C9A">
        <w:rPr>
          <w:rFonts w:ascii="Times New Roman" w:hAnsi="Times New Roman" w:cs="Times New Roman"/>
          <w:sz w:val="24"/>
          <w:szCs w:val="24"/>
        </w:rPr>
        <w:t>.: Dz. U. z 2021 r., poz. 779</w:t>
      </w:r>
      <w:r w:rsidRPr="00D01C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01C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01C9A">
        <w:rPr>
          <w:rFonts w:ascii="Times New Roman" w:hAnsi="Times New Roman" w:cs="Times New Roman"/>
          <w:sz w:val="24"/>
          <w:szCs w:val="24"/>
        </w:rPr>
        <w:t xml:space="preserve">. zm.). Wykonawca jest zobowiązany do transportu odpadów komunalnych do instalacji wskazanej przez </w:t>
      </w:r>
      <w:r w:rsidRPr="00D01C9A">
        <w:rPr>
          <w:rFonts w:ascii="Times New Roman" w:hAnsi="Times New Roman" w:cs="Times New Roman"/>
          <w:sz w:val="24"/>
          <w:szCs w:val="24"/>
        </w:rPr>
        <w:lastRenderedPageBreak/>
        <w:t xml:space="preserve">Zamawiającego, </w:t>
      </w:r>
      <w:r w:rsidRPr="00D01C9A">
        <w:rPr>
          <w:rFonts w:ascii="Times New Roman" w:hAnsi="Times New Roman" w:cs="Times New Roman"/>
          <w:sz w:val="24"/>
          <w:szCs w:val="24"/>
        </w:rPr>
        <w:br/>
        <w:t>z zachowaniem zasad rozładunku odpadów obowiązujących w danej instalacji (oddzielne ważenie odpadów według kodu, weryfikacja zawartości worków, rozładunek według kodów na wyznaczone place lub do wyznaczonych urządzeń).</w:t>
      </w:r>
    </w:p>
    <w:p w14:paraId="345DE250" w14:textId="7E269F56" w:rsidR="00071006" w:rsidRPr="00D01C9A" w:rsidRDefault="00071006" w:rsidP="00ED39D1">
      <w:pPr>
        <w:pStyle w:val="Akapitzlist1"/>
        <w:spacing w:line="100" w:lineRule="atLeast"/>
        <w:ind w:left="567" w:firstLine="567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sz w:val="24"/>
          <w:szCs w:val="24"/>
        </w:rPr>
        <w:t>W przypadku, gdy In</w:t>
      </w:r>
      <w:r w:rsidR="00596216" w:rsidRPr="00D01C9A">
        <w:rPr>
          <w:rFonts w:ascii="Times New Roman" w:hAnsi="Times New Roman" w:cs="Times New Roman"/>
          <w:sz w:val="24"/>
          <w:szCs w:val="24"/>
        </w:rPr>
        <w:t xml:space="preserve">stalacja Przetwarzania Odpadów </w:t>
      </w:r>
      <w:r w:rsidRPr="00D01C9A">
        <w:rPr>
          <w:rFonts w:ascii="Times New Roman" w:hAnsi="Times New Roman" w:cs="Times New Roman"/>
          <w:sz w:val="24"/>
          <w:szCs w:val="24"/>
        </w:rPr>
        <w:t xml:space="preserve">ulegnie awarii </w:t>
      </w:r>
      <w:r w:rsidR="00A25D42" w:rsidRPr="00D01C9A">
        <w:rPr>
          <w:rFonts w:ascii="Times New Roman" w:hAnsi="Times New Roman" w:cs="Times New Roman"/>
          <w:sz w:val="24"/>
          <w:szCs w:val="24"/>
        </w:rPr>
        <w:t>lub</w:t>
      </w:r>
      <w:r w:rsidR="00ED39D1" w:rsidRPr="00D01C9A">
        <w:rPr>
          <w:rFonts w:ascii="Times New Roman" w:hAnsi="Times New Roman" w:cs="Times New Roman"/>
          <w:sz w:val="24"/>
          <w:szCs w:val="24"/>
        </w:rPr>
        <w:t xml:space="preserve"> </w:t>
      </w:r>
      <w:r w:rsidRPr="00D01C9A">
        <w:rPr>
          <w:rFonts w:ascii="Times New Roman" w:hAnsi="Times New Roman" w:cs="Times New Roman"/>
          <w:sz w:val="24"/>
          <w:szCs w:val="24"/>
        </w:rPr>
        <w:t>z innych przyczyn nie będzie mogła przyjmować odpad</w:t>
      </w:r>
      <w:r w:rsidR="00A25D42" w:rsidRPr="00D01C9A">
        <w:rPr>
          <w:rFonts w:ascii="Times New Roman" w:hAnsi="Times New Roman" w:cs="Times New Roman"/>
          <w:sz w:val="24"/>
          <w:szCs w:val="24"/>
        </w:rPr>
        <w:t xml:space="preserve">ów Wykonawca jest zobowiązany, </w:t>
      </w:r>
      <w:r w:rsidRPr="00D01C9A">
        <w:rPr>
          <w:rFonts w:ascii="Times New Roman" w:hAnsi="Times New Roman" w:cs="Times New Roman"/>
          <w:sz w:val="24"/>
          <w:szCs w:val="24"/>
        </w:rPr>
        <w:t>po otrzymaniu dyspozycji od Zamawiającego, p</w:t>
      </w:r>
      <w:r w:rsidR="00A25D42" w:rsidRPr="00D01C9A">
        <w:rPr>
          <w:rFonts w:ascii="Times New Roman" w:hAnsi="Times New Roman" w:cs="Times New Roman"/>
          <w:sz w:val="24"/>
          <w:szCs w:val="24"/>
        </w:rPr>
        <w:t xml:space="preserve">rzewieźć odpady na własny </w:t>
      </w:r>
      <w:proofErr w:type="spellStart"/>
      <w:r w:rsidR="00A25D42" w:rsidRPr="00D01C9A">
        <w:rPr>
          <w:rFonts w:ascii="Times New Roman" w:hAnsi="Times New Roman" w:cs="Times New Roman"/>
          <w:sz w:val="24"/>
          <w:szCs w:val="24"/>
        </w:rPr>
        <w:t>koszt</w:t>
      </w:r>
      <w:r w:rsidRPr="00D01C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1C9A">
        <w:rPr>
          <w:rFonts w:ascii="Times New Roman" w:hAnsi="Times New Roman" w:cs="Times New Roman"/>
          <w:sz w:val="24"/>
          <w:szCs w:val="24"/>
        </w:rPr>
        <w:t xml:space="preserve"> w ramach zaoferowanej ceny ofertowej do instalacji przewidzianych do zastępczej obsługi regionu, zgodnie z WPGO dla Województwa Świętokrzyskiego. Zamawiający wydając dyspozycję o transporcie danego rodzaju odpadów do instalacji zastępczej będzie się kierował zasadą bliskości tzn. wskazana zostanie działająca instalacja znajdująca się najbliżej Gminy Łubnice.</w:t>
      </w:r>
    </w:p>
    <w:p w14:paraId="10BFD9AD" w14:textId="77777777" w:rsidR="00071006" w:rsidRPr="00D01C9A" w:rsidRDefault="00071006">
      <w:pPr>
        <w:spacing w:line="100" w:lineRule="atLeast"/>
        <w:jc w:val="both"/>
        <w:rPr>
          <w:sz w:val="24"/>
          <w:szCs w:val="24"/>
        </w:rPr>
      </w:pPr>
    </w:p>
    <w:p w14:paraId="2B0E87AF" w14:textId="77777777" w:rsidR="00071006" w:rsidRPr="00D01C9A" w:rsidRDefault="00071006" w:rsidP="00E141AD">
      <w:pPr>
        <w:shd w:val="clear" w:color="auto" w:fill="D9D9D9"/>
        <w:spacing w:after="120" w:line="276" w:lineRule="auto"/>
        <w:jc w:val="both"/>
        <w:rPr>
          <w:sz w:val="24"/>
          <w:szCs w:val="24"/>
        </w:rPr>
      </w:pPr>
      <w:r w:rsidRPr="00D01C9A">
        <w:rPr>
          <w:b/>
          <w:sz w:val="24"/>
          <w:szCs w:val="24"/>
        </w:rPr>
        <w:t>4. Standard sanitarny wykonywania usług:</w:t>
      </w:r>
    </w:p>
    <w:p w14:paraId="1080BBBA" w14:textId="77777777" w:rsidR="00ED39D1" w:rsidRPr="00D01C9A" w:rsidRDefault="00071006" w:rsidP="00ED39D1">
      <w:pPr>
        <w:tabs>
          <w:tab w:val="left" w:pos="917"/>
        </w:tabs>
        <w:spacing w:line="276" w:lineRule="auto"/>
        <w:jc w:val="both"/>
        <w:rPr>
          <w:sz w:val="24"/>
          <w:szCs w:val="24"/>
        </w:rPr>
      </w:pPr>
      <w:r w:rsidRPr="00D01C9A">
        <w:rPr>
          <w:sz w:val="24"/>
          <w:szCs w:val="24"/>
        </w:rPr>
        <w:t xml:space="preserve">W ramach Zamawianych Usług, </w:t>
      </w:r>
      <w:r w:rsidRPr="00D01C9A">
        <w:rPr>
          <w:b/>
          <w:sz w:val="24"/>
          <w:szCs w:val="24"/>
        </w:rPr>
        <w:t>odbieraniu podlegają</w:t>
      </w:r>
      <w:r w:rsidRPr="00D01C9A">
        <w:rPr>
          <w:sz w:val="24"/>
          <w:szCs w:val="24"/>
        </w:rPr>
        <w:t>:</w:t>
      </w:r>
    </w:p>
    <w:p w14:paraId="021D4942" w14:textId="7BBF373A" w:rsidR="00071006" w:rsidRPr="00D01C9A" w:rsidRDefault="00071006" w:rsidP="00ED39D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01C9A">
        <w:rPr>
          <w:b/>
          <w:sz w:val="24"/>
          <w:szCs w:val="24"/>
        </w:rPr>
        <w:t>/u</w:t>
      </w:r>
      <w:r w:rsidR="006D3745" w:rsidRPr="00D01C9A">
        <w:rPr>
          <w:b/>
          <w:sz w:val="24"/>
          <w:szCs w:val="24"/>
        </w:rPr>
        <w:t xml:space="preserve"> </w:t>
      </w:r>
      <w:r w:rsidRPr="00D01C9A">
        <w:rPr>
          <w:b/>
          <w:sz w:val="24"/>
          <w:szCs w:val="24"/>
        </w:rPr>
        <w:t>źródła/ bezpośrednio sprzed posesji właścicieli nieruchomości,</w:t>
      </w:r>
      <w:r w:rsidR="00D01C9A">
        <w:rPr>
          <w:b/>
          <w:sz w:val="24"/>
          <w:szCs w:val="24"/>
        </w:rPr>
        <w:t xml:space="preserve"> </w:t>
      </w:r>
      <w:r w:rsidRPr="00D01C9A">
        <w:rPr>
          <w:b/>
          <w:sz w:val="24"/>
          <w:szCs w:val="24"/>
        </w:rPr>
        <w:t>a w przypadku gdy nie jest to możliwe z miejsca umożliwiającego ich odbiór. Wykonawca powinien zapewnić odbiór z punktów trudno dostępnych poprzez zorganizowanie odpowiednich środków transportu, które taki odbiór umożliwią – ze względów wynikających ze złych parametrów technicznych dróg.</w:t>
      </w:r>
    </w:p>
    <w:p w14:paraId="38901FE6" w14:textId="220B6357" w:rsidR="00071006" w:rsidRPr="00D01C9A" w:rsidRDefault="00ED39D1" w:rsidP="00ED39D1">
      <w:pPr>
        <w:pStyle w:val="Styl"/>
        <w:jc w:val="both"/>
        <w:rPr>
          <w:szCs w:val="24"/>
        </w:rPr>
      </w:pPr>
      <w:r w:rsidRPr="00D01C9A">
        <w:rPr>
          <w:b/>
          <w:szCs w:val="24"/>
        </w:rPr>
        <w:tab/>
      </w:r>
      <w:r w:rsidR="00071006" w:rsidRPr="00D01C9A">
        <w:rPr>
          <w:b/>
          <w:szCs w:val="24"/>
        </w:rPr>
        <w:t>a) niesegregowane (zmieszane) odpady komunalne,</w:t>
      </w:r>
    </w:p>
    <w:p w14:paraId="0C2499DF" w14:textId="759358EF" w:rsidR="00071006" w:rsidRPr="00D01C9A" w:rsidRDefault="00ED39D1" w:rsidP="00ED39D1">
      <w:pPr>
        <w:pStyle w:val="Styl"/>
        <w:jc w:val="both"/>
        <w:rPr>
          <w:szCs w:val="24"/>
        </w:rPr>
      </w:pPr>
      <w:r w:rsidRPr="00D01C9A">
        <w:rPr>
          <w:szCs w:val="24"/>
        </w:rPr>
        <w:tab/>
      </w:r>
      <w:r w:rsidR="00071006" w:rsidRPr="00D01C9A">
        <w:rPr>
          <w:szCs w:val="24"/>
        </w:rPr>
        <w:t>Niesegregowane odpady komunalne (zmieszane) gromadzone będą w pojemnikach.</w:t>
      </w:r>
    </w:p>
    <w:p w14:paraId="732FA5EC" w14:textId="0A630055" w:rsidR="00071006" w:rsidRPr="00D01C9A" w:rsidRDefault="00ED39D1" w:rsidP="00ED39D1">
      <w:pPr>
        <w:pStyle w:val="Styl"/>
        <w:jc w:val="both"/>
        <w:rPr>
          <w:szCs w:val="24"/>
        </w:rPr>
      </w:pPr>
      <w:r w:rsidRPr="00D01C9A">
        <w:rPr>
          <w:b/>
          <w:bCs/>
          <w:szCs w:val="24"/>
        </w:rPr>
        <w:tab/>
      </w:r>
      <w:r w:rsidR="00071006" w:rsidRPr="00D01C9A">
        <w:rPr>
          <w:b/>
          <w:bCs/>
          <w:szCs w:val="24"/>
        </w:rPr>
        <w:t>b) selektywnie zbierane odpady komunalne.</w:t>
      </w:r>
    </w:p>
    <w:p w14:paraId="05FD4B7E" w14:textId="0988B393" w:rsidR="00071006" w:rsidRPr="00D01C9A" w:rsidRDefault="00071006" w:rsidP="00ED39D1">
      <w:pPr>
        <w:pStyle w:val="Styl"/>
        <w:tabs>
          <w:tab w:val="left" w:pos="3108"/>
        </w:tabs>
        <w:ind w:left="709"/>
        <w:jc w:val="both"/>
        <w:rPr>
          <w:szCs w:val="24"/>
        </w:rPr>
      </w:pPr>
      <w:r w:rsidRPr="00D01C9A">
        <w:rPr>
          <w:szCs w:val="24"/>
        </w:rPr>
        <w:t xml:space="preserve">Selektywnie zebrane odpady komunalne na terenie Gminy Łubnice gromadzone będą </w:t>
      </w:r>
      <w:r w:rsidRPr="00D01C9A">
        <w:rPr>
          <w:szCs w:val="24"/>
        </w:rPr>
        <w:br/>
        <w:t>w pojemnikach lub workach o następujących kolorach:</w:t>
      </w:r>
    </w:p>
    <w:p w14:paraId="79A73F18" w14:textId="77777777" w:rsidR="00ED39D1" w:rsidRPr="00D01C9A" w:rsidRDefault="00071006" w:rsidP="00ED39D1">
      <w:pPr>
        <w:numPr>
          <w:ilvl w:val="0"/>
          <w:numId w:val="9"/>
        </w:numPr>
        <w:jc w:val="both"/>
        <w:rPr>
          <w:sz w:val="24"/>
          <w:szCs w:val="24"/>
        </w:rPr>
      </w:pPr>
      <w:r w:rsidRPr="00D01C9A">
        <w:rPr>
          <w:rFonts w:eastAsia="SimSun"/>
          <w:sz w:val="24"/>
          <w:szCs w:val="24"/>
        </w:rPr>
        <w:t>w kolorze niebieskim, z napisem „Papier”, z przeznaczeniem na frakcję odpadów, w skład której wchodzą odpady z papieru, w tym tektury, odpady opakowaniowe z papieru</w:t>
      </w:r>
      <w:r w:rsidR="00ED39D1" w:rsidRPr="00D01C9A">
        <w:rPr>
          <w:rFonts w:eastAsia="SimSun"/>
          <w:sz w:val="24"/>
          <w:szCs w:val="24"/>
        </w:rPr>
        <w:t xml:space="preserve"> </w:t>
      </w:r>
      <w:r w:rsidRPr="00D01C9A">
        <w:rPr>
          <w:rFonts w:eastAsia="SimSun"/>
          <w:sz w:val="24"/>
          <w:szCs w:val="24"/>
        </w:rPr>
        <w:t>i odpady opakowaniowe z tektury,</w:t>
      </w:r>
    </w:p>
    <w:p w14:paraId="29F3D14F" w14:textId="77777777" w:rsidR="00ED39D1" w:rsidRPr="00D01C9A" w:rsidRDefault="00071006" w:rsidP="00ED39D1">
      <w:pPr>
        <w:numPr>
          <w:ilvl w:val="0"/>
          <w:numId w:val="9"/>
        </w:numPr>
        <w:jc w:val="both"/>
        <w:rPr>
          <w:sz w:val="24"/>
          <w:szCs w:val="24"/>
        </w:rPr>
      </w:pPr>
      <w:r w:rsidRPr="00D01C9A">
        <w:rPr>
          <w:rFonts w:eastAsia="SimSun"/>
          <w:sz w:val="24"/>
          <w:szCs w:val="24"/>
        </w:rPr>
        <w:t>w kolorze zielonym, z napisem „Szkło”, z przeznaczeniem na frakcję odpadów, w skład której wchodzą odpady ze szkła, w tym odpady opakowaniowe ze szkła,</w:t>
      </w:r>
    </w:p>
    <w:p w14:paraId="2E2A632C" w14:textId="77777777" w:rsidR="00ED39D1" w:rsidRPr="00D01C9A" w:rsidRDefault="00071006" w:rsidP="00ED39D1">
      <w:pPr>
        <w:numPr>
          <w:ilvl w:val="0"/>
          <w:numId w:val="9"/>
        </w:numPr>
        <w:jc w:val="both"/>
        <w:rPr>
          <w:sz w:val="24"/>
          <w:szCs w:val="24"/>
        </w:rPr>
      </w:pPr>
      <w:r w:rsidRPr="00D01C9A">
        <w:rPr>
          <w:rFonts w:eastAsia="SimSun"/>
          <w:sz w:val="24"/>
          <w:szCs w:val="24"/>
        </w:rPr>
        <w:t>w kolorze żółtym, z napisem „Metale i tworzywa sztuczne”, z przeznaczeniem na frakcję opadów, w skład której wchodzą odpady metali, w tym odpady opakowaniowe z metali, odpady tworzyw sztucznych, w tym odpady opakowaniowe tworzyw sztucznych oraz odpady opakowaniowe wielomateriałowe,</w:t>
      </w:r>
    </w:p>
    <w:p w14:paraId="1749EDDE" w14:textId="64ABCED3" w:rsidR="00071006" w:rsidRPr="00D01C9A" w:rsidRDefault="00071006" w:rsidP="00ED39D1">
      <w:pPr>
        <w:numPr>
          <w:ilvl w:val="0"/>
          <w:numId w:val="9"/>
        </w:numPr>
        <w:jc w:val="both"/>
        <w:rPr>
          <w:sz w:val="24"/>
          <w:szCs w:val="24"/>
        </w:rPr>
      </w:pPr>
      <w:r w:rsidRPr="00D01C9A">
        <w:rPr>
          <w:rFonts w:eastAsia="SimSun"/>
          <w:sz w:val="24"/>
          <w:szCs w:val="24"/>
        </w:rPr>
        <w:t>w kolorze brązowym, z napisem „</w:t>
      </w:r>
      <w:proofErr w:type="spellStart"/>
      <w:r w:rsidRPr="00D01C9A">
        <w:rPr>
          <w:rFonts w:eastAsia="SimSun"/>
          <w:sz w:val="24"/>
          <w:szCs w:val="24"/>
        </w:rPr>
        <w:t>Bio</w:t>
      </w:r>
      <w:proofErr w:type="spellEnd"/>
      <w:r w:rsidRPr="00D01C9A">
        <w:rPr>
          <w:rFonts w:eastAsia="SimSun"/>
          <w:sz w:val="24"/>
          <w:szCs w:val="24"/>
        </w:rPr>
        <w:t>”, z przeznaczeniem na frakcję odpadów ulegających biodegradacji, ze szczególnym uwzględnieniem bioodpadów”.</w:t>
      </w:r>
    </w:p>
    <w:p w14:paraId="0A371ADF" w14:textId="77777777" w:rsidR="00071006" w:rsidRPr="00D01C9A" w:rsidRDefault="00071006" w:rsidP="00ED39D1">
      <w:pPr>
        <w:pStyle w:val="Styl"/>
        <w:tabs>
          <w:tab w:val="left" w:pos="3918"/>
        </w:tabs>
        <w:ind w:left="709"/>
        <w:jc w:val="both"/>
        <w:rPr>
          <w:szCs w:val="24"/>
        </w:rPr>
      </w:pPr>
      <w:r w:rsidRPr="00D01C9A">
        <w:rPr>
          <w:szCs w:val="24"/>
        </w:rPr>
        <w:t xml:space="preserve">Worki winny posiadać nadruk informujący do jakiego rodzaju frakcji odpadów służą oraz informację co należy w nich gromadzić. </w:t>
      </w:r>
    </w:p>
    <w:p w14:paraId="7F0E87D9" w14:textId="58C25BFA" w:rsidR="00071006" w:rsidRPr="00D01C9A" w:rsidRDefault="00595392" w:rsidP="00595392">
      <w:pPr>
        <w:widowControl w:val="0"/>
        <w:jc w:val="both"/>
        <w:rPr>
          <w:sz w:val="24"/>
          <w:szCs w:val="24"/>
        </w:rPr>
      </w:pPr>
      <w:r w:rsidRPr="00D01C9A">
        <w:rPr>
          <w:rFonts w:eastAsia="Arial"/>
          <w:b/>
          <w:bCs/>
          <w:sz w:val="24"/>
          <w:szCs w:val="24"/>
        </w:rPr>
        <w:tab/>
      </w:r>
      <w:r w:rsidR="00071006" w:rsidRPr="00D01C9A">
        <w:rPr>
          <w:rFonts w:eastAsia="Arial"/>
          <w:b/>
          <w:bCs/>
          <w:sz w:val="24"/>
          <w:szCs w:val="24"/>
        </w:rPr>
        <w:t>c</w:t>
      </w:r>
      <w:r w:rsidR="00071006" w:rsidRPr="00D01C9A">
        <w:rPr>
          <w:rFonts w:eastAsia="Arial"/>
          <w:bCs/>
          <w:sz w:val="24"/>
          <w:szCs w:val="24"/>
        </w:rPr>
        <w:t>)</w:t>
      </w:r>
      <w:r w:rsidR="00071006" w:rsidRPr="00D01C9A">
        <w:rPr>
          <w:rFonts w:eastAsia="Arial"/>
          <w:sz w:val="24"/>
          <w:szCs w:val="24"/>
        </w:rPr>
        <w:t xml:space="preserve"> odpadów wielkogabarytowych</w:t>
      </w:r>
      <w:r w:rsidR="00E9417F" w:rsidRPr="00D01C9A">
        <w:rPr>
          <w:rFonts w:eastAsia="Arial"/>
          <w:sz w:val="24"/>
          <w:szCs w:val="24"/>
        </w:rPr>
        <w:t>,</w:t>
      </w:r>
      <w:r w:rsidR="00071006" w:rsidRPr="00D01C9A">
        <w:rPr>
          <w:rFonts w:eastAsia="Arial"/>
          <w:sz w:val="24"/>
          <w:szCs w:val="24"/>
        </w:rPr>
        <w:t xml:space="preserve"> </w:t>
      </w:r>
    </w:p>
    <w:p w14:paraId="6B7E93FC" w14:textId="2330CA76" w:rsidR="00071006" w:rsidRPr="00D01C9A" w:rsidRDefault="00595392" w:rsidP="00595392">
      <w:pPr>
        <w:widowControl w:val="0"/>
        <w:jc w:val="both"/>
        <w:rPr>
          <w:sz w:val="24"/>
          <w:szCs w:val="24"/>
        </w:rPr>
      </w:pPr>
      <w:r w:rsidRPr="00D01C9A">
        <w:rPr>
          <w:rFonts w:eastAsia="Arial"/>
          <w:b/>
          <w:bCs/>
          <w:sz w:val="24"/>
          <w:szCs w:val="24"/>
        </w:rPr>
        <w:tab/>
      </w:r>
      <w:r w:rsidR="00071006" w:rsidRPr="00D01C9A">
        <w:rPr>
          <w:rFonts w:eastAsia="Arial"/>
          <w:b/>
          <w:bCs/>
          <w:sz w:val="24"/>
          <w:szCs w:val="24"/>
        </w:rPr>
        <w:t>d</w:t>
      </w:r>
      <w:r w:rsidR="00071006" w:rsidRPr="00D01C9A">
        <w:rPr>
          <w:rFonts w:eastAsia="Arial"/>
          <w:bCs/>
          <w:sz w:val="24"/>
          <w:szCs w:val="24"/>
        </w:rPr>
        <w:t xml:space="preserve">) </w:t>
      </w:r>
      <w:r w:rsidR="00E9417F" w:rsidRPr="00D01C9A">
        <w:rPr>
          <w:rFonts w:eastAsia="Arial"/>
          <w:sz w:val="24"/>
          <w:szCs w:val="24"/>
        </w:rPr>
        <w:t>zużytych opon,</w:t>
      </w:r>
    </w:p>
    <w:p w14:paraId="72001C36" w14:textId="4270A031" w:rsidR="00E9417F" w:rsidRPr="00D01C9A" w:rsidRDefault="00595392" w:rsidP="00595392">
      <w:pPr>
        <w:widowControl w:val="0"/>
        <w:jc w:val="both"/>
        <w:rPr>
          <w:rFonts w:eastAsia="Arial"/>
          <w:sz w:val="24"/>
          <w:szCs w:val="24"/>
        </w:rPr>
      </w:pPr>
      <w:r w:rsidRPr="00D01C9A">
        <w:rPr>
          <w:rFonts w:eastAsia="Arial"/>
          <w:b/>
          <w:bCs/>
          <w:sz w:val="24"/>
          <w:szCs w:val="24"/>
        </w:rPr>
        <w:tab/>
      </w:r>
      <w:r w:rsidR="00071006" w:rsidRPr="00D01C9A">
        <w:rPr>
          <w:rFonts w:eastAsia="Arial"/>
          <w:b/>
          <w:bCs/>
          <w:sz w:val="24"/>
          <w:szCs w:val="24"/>
        </w:rPr>
        <w:t xml:space="preserve">e) </w:t>
      </w:r>
      <w:r w:rsidR="00071006" w:rsidRPr="00D01C9A">
        <w:rPr>
          <w:rFonts w:eastAsia="Arial"/>
          <w:sz w:val="24"/>
          <w:szCs w:val="24"/>
        </w:rPr>
        <w:t>zużytego sprzętu elektrycznego i elektronicznego</w:t>
      </w:r>
      <w:r w:rsidR="00E9417F" w:rsidRPr="00D01C9A">
        <w:rPr>
          <w:rFonts w:eastAsia="Arial"/>
          <w:sz w:val="24"/>
          <w:szCs w:val="24"/>
        </w:rPr>
        <w:t>,</w:t>
      </w:r>
      <w:r w:rsidR="00071006" w:rsidRPr="00D01C9A">
        <w:rPr>
          <w:rFonts w:eastAsia="Arial"/>
          <w:sz w:val="24"/>
          <w:szCs w:val="24"/>
        </w:rPr>
        <w:t xml:space="preserve"> </w:t>
      </w:r>
    </w:p>
    <w:p w14:paraId="09473297" w14:textId="7A40BCB3" w:rsidR="00071006" w:rsidRPr="00D01C9A" w:rsidRDefault="00595392">
      <w:pPr>
        <w:pStyle w:val="Styl"/>
        <w:tabs>
          <w:tab w:val="left" w:pos="1770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   </w:t>
      </w:r>
      <w:r w:rsidR="00071006" w:rsidRPr="00D01C9A">
        <w:rPr>
          <w:b/>
          <w:bCs/>
          <w:szCs w:val="24"/>
        </w:rPr>
        <w:t>2) z punktów selektywnej zbiórki odpadów tzw. „gniazd dzwonów”</w:t>
      </w:r>
    </w:p>
    <w:p w14:paraId="0B6C7EC9" w14:textId="7E706B93" w:rsidR="00071006" w:rsidRPr="00D01C9A" w:rsidRDefault="00595392" w:rsidP="00595392">
      <w:pPr>
        <w:pStyle w:val="Styl"/>
        <w:tabs>
          <w:tab w:val="left" w:pos="709"/>
          <w:tab w:val="left" w:pos="1800"/>
        </w:tabs>
        <w:jc w:val="both"/>
        <w:rPr>
          <w:szCs w:val="24"/>
        </w:rPr>
      </w:pPr>
      <w:r w:rsidRPr="00D01C9A">
        <w:rPr>
          <w:szCs w:val="24"/>
        </w:rPr>
        <w:tab/>
      </w:r>
      <w:r w:rsidR="00071006" w:rsidRPr="00D01C9A">
        <w:rPr>
          <w:szCs w:val="24"/>
        </w:rPr>
        <w:t>-</w:t>
      </w:r>
      <w:r w:rsidRPr="00D01C9A">
        <w:rPr>
          <w:szCs w:val="24"/>
        </w:rPr>
        <w:t xml:space="preserve"> </w:t>
      </w:r>
      <w:r w:rsidR="00071006" w:rsidRPr="00D01C9A">
        <w:rPr>
          <w:szCs w:val="24"/>
        </w:rPr>
        <w:t>papier i tektura,</w:t>
      </w:r>
    </w:p>
    <w:p w14:paraId="5C4893C6" w14:textId="635924FF" w:rsidR="00071006" w:rsidRPr="00D01C9A" w:rsidRDefault="00595392" w:rsidP="00595392">
      <w:pPr>
        <w:pStyle w:val="Styl"/>
        <w:jc w:val="both"/>
        <w:rPr>
          <w:szCs w:val="24"/>
        </w:rPr>
      </w:pPr>
      <w:r w:rsidRPr="00D01C9A">
        <w:rPr>
          <w:szCs w:val="24"/>
        </w:rPr>
        <w:tab/>
      </w:r>
      <w:r w:rsidR="00071006" w:rsidRPr="00D01C9A">
        <w:rPr>
          <w:szCs w:val="24"/>
        </w:rPr>
        <w:t>-</w:t>
      </w:r>
      <w:r w:rsidRPr="00D01C9A">
        <w:rPr>
          <w:szCs w:val="24"/>
        </w:rPr>
        <w:t xml:space="preserve"> </w:t>
      </w:r>
      <w:r w:rsidR="00071006" w:rsidRPr="00D01C9A">
        <w:rPr>
          <w:szCs w:val="24"/>
        </w:rPr>
        <w:t>szkło białe,</w:t>
      </w:r>
    </w:p>
    <w:p w14:paraId="6759F9F4" w14:textId="2E56B916" w:rsidR="00071006" w:rsidRPr="00D01C9A" w:rsidRDefault="00595392" w:rsidP="00595392">
      <w:pPr>
        <w:pStyle w:val="Styl"/>
        <w:jc w:val="both"/>
        <w:rPr>
          <w:szCs w:val="24"/>
        </w:rPr>
      </w:pPr>
      <w:r w:rsidRPr="00D01C9A">
        <w:rPr>
          <w:szCs w:val="24"/>
        </w:rPr>
        <w:tab/>
      </w:r>
      <w:r w:rsidR="00071006" w:rsidRPr="00D01C9A">
        <w:rPr>
          <w:szCs w:val="24"/>
        </w:rPr>
        <w:t>-</w:t>
      </w:r>
      <w:r w:rsidRPr="00D01C9A">
        <w:rPr>
          <w:szCs w:val="24"/>
        </w:rPr>
        <w:t xml:space="preserve"> </w:t>
      </w:r>
      <w:r w:rsidR="00071006" w:rsidRPr="00D01C9A">
        <w:rPr>
          <w:szCs w:val="24"/>
        </w:rPr>
        <w:t>szkło kolorowe,</w:t>
      </w:r>
    </w:p>
    <w:p w14:paraId="01D6FC7B" w14:textId="36FB69D1" w:rsidR="00071006" w:rsidRPr="00D01C9A" w:rsidRDefault="00595392" w:rsidP="00595392">
      <w:pPr>
        <w:pStyle w:val="Styl"/>
        <w:tabs>
          <w:tab w:val="left" w:pos="567"/>
        </w:tabs>
        <w:jc w:val="both"/>
        <w:rPr>
          <w:szCs w:val="24"/>
        </w:rPr>
      </w:pPr>
      <w:r w:rsidRPr="00D01C9A">
        <w:rPr>
          <w:szCs w:val="24"/>
        </w:rPr>
        <w:tab/>
      </w:r>
      <w:r w:rsidR="00071006" w:rsidRPr="00D01C9A">
        <w:rPr>
          <w:szCs w:val="24"/>
        </w:rPr>
        <w:t>-</w:t>
      </w:r>
      <w:r w:rsidRPr="00D01C9A">
        <w:rPr>
          <w:szCs w:val="24"/>
        </w:rPr>
        <w:t xml:space="preserve"> </w:t>
      </w:r>
      <w:r w:rsidR="00071006" w:rsidRPr="00D01C9A">
        <w:rPr>
          <w:szCs w:val="24"/>
        </w:rPr>
        <w:t>tworzywa sztuczne (plastik),</w:t>
      </w:r>
    </w:p>
    <w:p w14:paraId="2FA0B14F" w14:textId="77777777" w:rsidR="00071006" w:rsidRPr="00D01C9A" w:rsidRDefault="00961A9D" w:rsidP="00595392">
      <w:pPr>
        <w:pStyle w:val="Styl"/>
        <w:tabs>
          <w:tab w:val="left" w:pos="1800"/>
        </w:tabs>
        <w:ind w:left="284"/>
        <w:jc w:val="both"/>
        <w:rPr>
          <w:szCs w:val="24"/>
        </w:rPr>
      </w:pPr>
      <w:r w:rsidRPr="00D01C9A">
        <w:rPr>
          <w:b/>
          <w:bCs/>
          <w:szCs w:val="24"/>
        </w:rPr>
        <w:t>3</w:t>
      </w:r>
      <w:r w:rsidR="00071006" w:rsidRPr="00D01C9A">
        <w:rPr>
          <w:b/>
          <w:bCs/>
          <w:szCs w:val="24"/>
        </w:rPr>
        <w:t>) z cmentarzy w Zofiówce i Beszowej,</w:t>
      </w:r>
    </w:p>
    <w:p w14:paraId="42BEE723" w14:textId="1A9DADC6" w:rsidR="00071006" w:rsidRPr="00D01C9A" w:rsidRDefault="00595392" w:rsidP="00595392">
      <w:pPr>
        <w:pStyle w:val="Styl"/>
        <w:tabs>
          <w:tab w:val="left" w:pos="567"/>
        </w:tabs>
        <w:jc w:val="both"/>
        <w:rPr>
          <w:szCs w:val="24"/>
        </w:rPr>
      </w:pPr>
      <w:r w:rsidRPr="00D01C9A">
        <w:rPr>
          <w:szCs w:val="24"/>
        </w:rPr>
        <w:lastRenderedPageBreak/>
        <w:tab/>
      </w:r>
      <w:r w:rsidR="00071006" w:rsidRPr="00D01C9A">
        <w:rPr>
          <w:szCs w:val="24"/>
        </w:rPr>
        <w:t>- zmieszane i segregowane odpady komunalne,</w:t>
      </w:r>
    </w:p>
    <w:p w14:paraId="30B6067A" w14:textId="7F97D257" w:rsidR="00071006" w:rsidRPr="00D01C9A" w:rsidRDefault="00595392" w:rsidP="00595392">
      <w:pPr>
        <w:pStyle w:val="Styl"/>
        <w:tabs>
          <w:tab w:val="left" w:pos="284"/>
        </w:tabs>
        <w:jc w:val="both"/>
        <w:rPr>
          <w:szCs w:val="24"/>
        </w:rPr>
      </w:pPr>
      <w:r w:rsidRPr="00D01C9A">
        <w:rPr>
          <w:b/>
          <w:bCs/>
          <w:szCs w:val="24"/>
        </w:rPr>
        <w:tab/>
      </w:r>
      <w:r w:rsidR="00961A9D" w:rsidRPr="00D01C9A">
        <w:rPr>
          <w:b/>
          <w:bCs/>
          <w:szCs w:val="24"/>
        </w:rPr>
        <w:t>4</w:t>
      </w:r>
      <w:r w:rsidR="00071006" w:rsidRPr="00D01C9A">
        <w:rPr>
          <w:b/>
          <w:bCs/>
          <w:szCs w:val="24"/>
        </w:rPr>
        <w:t>)</w:t>
      </w:r>
      <w:r w:rsidR="00B1714B" w:rsidRPr="00D01C9A">
        <w:rPr>
          <w:b/>
          <w:bCs/>
          <w:szCs w:val="24"/>
        </w:rPr>
        <w:t xml:space="preserve"> </w:t>
      </w:r>
      <w:r w:rsidR="00071006" w:rsidRPr="00D01C9A">
        <w:rPr>
          <w:b/>
          <w:bCs/>
          <w:szCs w:val="24"/>
        </w:rPr>
        <w:t>odpady z koszy ulicznych i przystanków autobusowych,</w:t>
      </w:r>
    </w:p>
    <w:p w14:paraId="52234B37" w14:textId="74452A10" w:rsidR="00071006" w:rsidRPr="00D01C9A" w:rsidRDefault="00595392" w:rsidP="00595392">
      <w:pPr>
        <w:pStyle w:val="Styl"/>
        <w:tabs>
          <w:tab w:val="left" w:pos="284"/>
        </w:tabs>
        <w:jc w:val="both"/>
        <w:rPr>
          <w:szCs w:val="24"/>
        </w:rPr>
      </w:pPr>
      <w:r w:rsidRPr="00D01C9A">
        <w:rPr>
          <w:b/>
          <w:bCs/>
          <w:szCs w:val="24"/>
        </w:rPr>
        <w:tab/>
      </w:r>
      <w:r w:rsidR="00961A9D" w:rsidRPr="00D01C9A">
        <w:rPr>
          <w:b/>
          <w:bCs/>
          <w:szCs w:val="24"/>
        </w:rPr>
        <w:t>5</w:t>
      </w:r>
      <w:r w:rsidR="00071006" w:rsidRPr="00D01C9A">
        <w:rPr>
          <w:b/>
          <w:bCs/>
          <w:szCs w:val="24"/>
        </w:rPr>
        <w:t>)</w:t>
      </w:r>
      <w:r w:rsidR="00B1714B" w:rsidRPr="00D01C9A">
        <w:rPr>
          <w:b/>
          <w:bCs/>
          <w:szCs w:val="24"/>
        </w:rPr>
        <w:t xml:space="preserve"> </w:t>
      </w:r>
      <w:r w:rsidR="00071006" w:rsidRPr="00D01C9A">
        <w:rPr>
          <w:b/>
          <w:bCs/>
          <w:szCs w:val="24"/>
        </w:rPr>
        <w:t>odpady powstałe w wyniku organizacji imprezy masowej</w:t>
      </w:r>
      <w:r w:rsidR="00E9417F" w:rsidRPr="00D01C9A">
        <w:rPr>
          <w:b/>
          <w:bCs/>
          <w:szCs w:val="24"/>
        </w:rPr>
        <w:t>,</w:t>
      </w:r>
      <w:r w:rsidR="00071006" w:rsidRPr="00D01C9A">
        <w:rPr>
          <w:b/>
          <w:bCs/>
          <w:szCs w:val="24"/>
        </w:rPr>
        <w:t xml:space="preserve"> </w:t>
      </w:r>
    </w:p>
    <w:p w14:paraId="2F094F1A" w14:textId="22D7EAAF" w:rsidR="00071006" w:rsidRPr="00D01C9A" w:rsidRDefault="00595392" w:rsidP="00595392">
      <w:pPr>
        <w:pStyle w:val="Styl"/>
        <w:tabs>
          <w:tab w:val="left" w:pos="284"/>
        </w:tabs>
        <w:jc w:val="both"/>
        <w:rPr>
          <w:szCs w:val="24"/>
        </w:rPr>
      </w:pPr>
      <w:r w:rsidRPr="00D01C9A">
        <w:rPr>
          <w:b/>
          <w:bCs/>
          <w:szCs w:val="24"/>
        </w:rPr>
        <w:tab/>
      </w:r>
      <w:r w:rsidR="00961A9D" w:rsidRPr="00D01C9A">
        <w:rPr>
          <w:b/>
          <w:bCs/>
          <w:szCs w:val="24"/>
        </w:rPr>
        <w:t>6</w:t>
      </w:r>
      <w:r w:rsidR="00071006" w:rsidRPr="00D01C9A">
        <w:rPr>
          <w:b/>
          <w:bCs/>
          <w:szCs w:val="24"/>
        </w:rPr>
        <w:t>)</w:t>
      </w:r>
      <w:r w:rsidR="00B1714B" w:rsidRPr="00D01C9A">
        <w:rPr>
          <w:b/>
          <w:bCs/>
          <w:szCs w:val="24"/>
        </w:rPr>
        <w:t xml:space="preserve"> </w:t>
      </w:r>
      <w:r w:rsidR="00071006" w:rsidRPr="00D01C9A">
        <w:rPr>
          <w:b/>
          <w:bCs/>
          <w:szCs w:val="24"/>
        </w:rPr>
        <w:t>przeterminowane leki i chemikalia</w:t>
      </w:r>
    </w:p>
    <w:p w14:paraId="2B9C2705" w14:textId="77777777" w:rsidR="00071006" w:rsidRPr="00D01C9A" w:rsidRDefault="00071006">
      <w:pPr>
        <w:pStyle w:val="Styl"/>
        <w:tabs>
          <w:tab w:val="left" w:pos="544"/>
          <w:tab w:val="left" w:pos="2045"/>
        </w:tabs>
        <w:jc w:val="both"/>
        <w:rPr>
          <w:szCs w:val="24"/>
        </w:rPr>
      </w:pPr>
      <w:r w:rsidRPr="00D01C9A">
        <w:rPr>
          <w:szCs w:val="24"/>
        </w:rPr>
        <w:tab/>
      </w:r>
    </w:p>
    <w:p w14:paraId="2091B8D2" w14:textId="7F83EA19" w:rsidR="00071006" w:rsidRPr="00D01C9A" w:rsidRDefault="00071006">
      <w:pPr>
        <w:pStyle w:val="Styl"/>
        <w:tabs>
          <w:tab w:val="left" w:pos="544"/>
          <w:tab w:val="left" w:pos="2045"/>
        </w:tabs>
        <w:jc w:val="both"/>
        <w:rPr>
          <w:szCs w:val="24"/>
        </w:rPr>
      </w:pPr>
      <w:r w:rsidRPr="00D01C9A">
        <w:rPr>
          <w:szCs w:val="24"/>
        </w:rPr>
        <w:tab/>
        <w:t>W</w:t>
      </w:r>
      <w:r w:rsidRPr="00D01C9A">
        <w:rPr>
          <w:b/>
          <w:szCs w:val="24"/>
        </w:rPr>
        <w:t xml:space="preserve"> </w:t>
      </w:r>
      <w:r w:rsidRPr="00D01C9A">
        <w:rPr>
          <w:szCs w:val="24"/>
        </w:rPr>
        <w:t>przypadku niedopełniania przez właściciela nieruchomości obowiązku</w:t>
      </w:r>
      <w:r w:rsidR="00595392" w:rsidRPr="00D01C9A">
        <w:rPr>
          <w:szCs w:val="24"/>
        </w:rPr>
        <w:t xml:space="preserve"> </w:t>
      </w:r>
      <w:r w:rsidRPr="00D01C9A">
        <w:rPr>
          <w:szCs w:val="24"/>
        </w:rPr>
        <w:t>w zakresie selektywnego zbierania odpadów komunalnych, Wykonawca odbiera tak zebrane odpady jako niesegregowane (zmieszane) odpady komunalne i powiadamia o tym Zamawiającego.</w:t>
      </w:r>
    </w:p>
    <w:p w14:paraId="116C0724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</w:p>
    <w:p w14:paraId="785AA20D" w14:textId="77777777" w:rsidR="00071006" w:rsidRPr="00D01C9A" w:rsidRDefault="00071006">
      <w:pPr>
        <w:pStyle w:val="Styl"/>
        <w:tabs>
          <w:tab w:val="left" w:pos="1"/>
          <w:tab w:val="left" w:pos="553"/>
        </w:tabs>
        <w:jc w:val="both"/>
        <w:rPr>
          <w:szCs w:val="24"/>
        </w:rPr>
      </w:pPr>
      <w:r w:rsidRPr="00D01C9A">
        <w:rPr>
          <w:szCs w:val="24"/>
        </w:rPr>
        <w:tab/>
      </w:r>
      <w:r w:rsidRPr="00D01C9A">
        <w:rPr>
          <w:szCs w:val="24"/>
        </w:rPr>
        <w:tab/>
        <w:t xml:space="preserve">W trakcie odbioru lub transportu </w:t>
      </w:r>
      <w:r w:rsidRPr="00D01C9A">
        <w:rPr>
          <w:b/>
          <w:szCs w:val="24"/>
        </w:rPr>
        <w:t>niedopuszczalne jest mieszanie</w:t>
      </w:r>
      <w:r w:rsidRPr="00D01C9A">
        <w:rPr>
          <w:szCs w:val="24"/>
        </w:rPr>
        <w:t xml:space="preserve"> selektywnie zbieranych odpadów komunalnych z innymi odpadami komunalnymi.</w:t>
      </w:r>
    </w:p>
    <w:p w14:paraId="4807D2D8" w14:textId="77777777" w:rsidR="00071006" w:rsidRPr="00D01C9A" w:rsidRDefault="00071006">
      <w:pPr>
        <w:pStyle w:val="Styl"/>
        <w:tabs>
          <w:tab w:val="left" w:pos="1"/>
          <w:tab w:val="left" w:pos="553"/>
        </w:tabs>
        <w:jc w:val="both"/>
        <w:rPr>
          <w:szCs w:val="24"/>
        </w:rPr>
      </w:pPr>
      <w:r w:rsidRPr="00D01C9A">
        <w:rPr>
          <w:szCs w:val="24"/>
        </w:rPr>
        <w:tab/>
      </w:r>
      <w:r w:rsidRPr="00D01C9A">
        <w:rPr>
          <w:szCs w:val="24"/>
        </w:rPr>
        <w:tab/>
      </w:r>
    </w:p>
    <w:p w14:paraId="6F3087B3" w14:textId="7992FF8A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ab/>
      </w:r>
      <w:r w:rsidRPr="00D01C9A">
        <w:rPr>
          <w:szCs w:val="24"/>
        </w:rPr>
        <w:tab/>
        <w:t xml:space="preserve">Do świadczenia Zamawianych Usług w zakresie odbierania odpadów komunalnych wymienionych w powyższych punktach stosuje się odpowiednio postanowienia Regulaminu </w:t>
      </w:r>
      <w:r w:rsidR="00073AEB" w:rsidRPr="00D01C9A">
        <w:rPr>
          <w:szCs w:val="24"/>
        </w:rPr>
        <w:t xml:space="preserve">utrzymania </w:t>
      </w:r>
      <w:r w:rsidR="006C1106" w:rsidRPr="00D01C9A">
        <w:rPr>
          <w:szCs w:val="24"/>
        </w:rPr>
        <w:t xml:space="preserve">czystości </w:t>
      </w:r>
      <w:r w:rsidR="00073AEB" w:rsidRPr="00D01C9A">
        <w:rPr>
          <w:szCs w:val="24"/>
        </w:rPr>
        <w:t xml:space="preserve">i porządku na terenie Gminy Łubnice </w:t>
      </w:r>
      <w:r w:rsidRPr="00D01C9A">
        <w:rPr>
          <w:szCs w:val="24"/>
        </w:rPr>
        <w:t>oraz Planu Gospodarki Odpadami Województwa Świętokrzyskiego.</w:t>
      </w:r>
    </w:p>
    <w:p w14:paraId="33D2D910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</w:p>
    <w:p w14:paraId="3ADDF82E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ab/>
      </w:r>
      <w:r w:rsidRPr="00D01C9A">
        <w:rPr>
          <w:szCs w:val="24"/>
        </w:rPr>
        <w:tab/>
        <w:t xml:space="preserve">W ramach Zamawianych Usług, </w:t>
      </w:r>
      <w:r w:rsidRPr="00D01C9A">
        <w:rPr>
          <w:b/>
          <w:szCs w:val="24"/>
        </w:rPr>
        <w:t>Wykonawca</w:t>
      </w:r>
      <w:r w:rsidRPr="00D01C9A">
        <w:rPr>
          <w:szCs w:val="24"/>
        </w:rPr>
        <w:t xml:space="preserve"> </w:t>
      </w:r>
      <w:r w:rsidRPr="00D01C9A">
        <w:rPr>
          <w:b/>
          <w:szCs w:val="24"/>
        </w:rPr>
        <w:t>dostarcza na swój koszt odpowiednie worki</w:t>
      </w:r>
      <w:r w:rsidRPr="00D01C9A">
        <w:rPr>
          <w:szCs w:val="24"/>
        </w:rPr>
        <w:t xml:space="preserve"> na odpady komunalne, w ilości i kolorze odebranych worków pełnych.</w:t>
      </w:r>
    </w:p>
    <w:p w14:paraId="7086CD7B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</w:p>
    <w:p w14:paraId="7E85E08A" w14:textId="02B8D0B9" w:rsidR="00961A9D" w:rsidRPr="00D01C9A" w:rsidRDefault="00071006">
      <w:pPr>
        <w:pStyle w:val="Styl"/>
        <w:tabs>
          <w:tab w:val="left" w:pos="917"/>
        </w:tabs>
        <w:jc w:val="both"/>
        <w:rPr>
          <w:szCs w:val="24"/>
        </w:rPr>
      </w:pPr>
      <w:r w:rsidRPr="00D01C9A">
        <w:rPr>
          <w:rFonts w:eastAsia="Times New Roman"/>
          <w:b/>
          <w:szCs w:val="24"/>
        </w:rPr>
        <w:t xml:space="preserve">             </w:t>
      </w:r>
      <w:r w:rsidRPr="00D01C9A">
        <w:rPr>
          <w:szCs w:val="24"/>
        </w:rPr>
        <w:t>Odpady komunalne, gromadzone (zbierane) są w następujących workach, pojemnikach lub kontenerach, spełniających wymagania określone w Regulaminie:</w:t>
      </w:r>
    </w:p>
    <w:p w14:paraId="71040DE2" w14:textId="77777777" w:rsidR="00071006" w:rsidRPr="00D01C9A" w:rsidRDefault="00071006">
      <w:pPr>
        <w:pStyle w:val="Styl"/>
        <w:tabs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a) </w:t>
      </w:r>
      <w:r w:rsidRPr="00D01C9A">
        <w:rPr>
          <w:szCs w:val="24"/>
        </w:rPr>
        <w:t xml:space="preserve">worki na odpady segregowane w kolorach o których mowa w pkt.1 o pojemności 120 l. </w:t>
      </w:r>
    </w:p>
    <w:p w14:paraId="43958BC4" w14:textId="77777777" w:rsidR="00071006" w:rsidRPr="00D01C9A" w:rsidRDefault="00071006">
      <w:pPr>
        <w:pStyle w:val="Styl"/>
        <w:tabs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b) </w:t>
      </w:r>
      <w:r w:rsidRPr="00D01C9A">
        <w:rPr>
          <w:szCs w:val="24"/>
        </w:rPr>
        <w:t>pojemniki na niesegregowane (zmieszane) odpady komunalne</w:t>
      </w:r>
      <w:r w:rsidRPr="00D01C9A">
        <w:rPr>
          <w:b/>
          <w:szCs w:val="24"/>
        </w:rPr>
        <w:t xml:space="preserve"> </w:t>
      </w:r>
      <w:r w:rsidRPr="00D01C9A">
        <w:rPr>
          <w:szCs w:val="24"/>
        </w:rPr>
        <w:t>o pojemności 120 i 240 litrów</w:t>
      </w:r>
    </w:p>
    <w:p w14:paraId="5B1FB0FF" w14:textId="77777777" w:rsidR="00071006" w:rsidRPr="00D01C9A" w:rsidRDefault="00071006">
      <w:pPr>
        <w:pStyle w:val="Styl"/>
        <w:tabs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>c)</w:t>
      </w:r>
      <w:r w:rsidR="00B1714B" w:rsidRPr="00D01C9A">
        <w:rPr>
          <w:b/>
          <w:bCs/>
          <w:szCs w:val="24"/>
        </w:rPr>
        <w:t xml:space="preserve"> </w:t>
      </w:r>
      <w:r w:rsidRPr="00D01C9A">
        <w:rPr>
          <w:szCs w:val="24"/>
        </w:rPr>
        <w:t>pojemniki z tworzywa sztucznego oznaczone odpowiednimi kolorami na poszczególne rodzaje odpadów zbieranych selektywnie o pojemności od 1,5 do 3 m³,</w:t>
      </w:r>
    </w:p>
    <w:p w14:paraId="69D61BD3" w14:textId="77777777" w:rsidR="00071006" w:rsidRPr="00D01C9A" w:rsidRDefault="00071006">
      <w:pPr>
        <w:pStyle w:val="Styl"/>
        <w:tabs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>d)</w:t>
      </w:r>
      <w:r w:rsidR="00B1714B" w:rsidRPr="00D01C9A">
        <w:rPr>
          <w:b/>
          <w:bCs/>
          <w:szCs w:val="24"/>
        </w:rPr>
        <w:t xml:space="preserve"> </w:t>
      </w:r>
      <w:r w:rsidRPr="00D01C9A">
        <w:rPr>
          <w:szCs w:val="24"/>
        </w:rPr>
        <w:t>kontenery KP-7 o pojemności 7 m³,</w:t>
      </w:r>
    </w:p>
    <w:p w14:paraId="55F64ACA" w14:textId="77777777" w:rsidR="00071006" w:rsidRPr="00D01C9A" w:rsidRDefault="00071006">
      <w:pPr>
        <w:pStyle w:val="Styl"/>
        <w:tabs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>e)</w:t>
      </w:r>
      <w:r w:rsidR="00B1714B" w:rsidRPr="00D01C9A">
        <w:rPr>
          <w:b/>
          <w:bCs/>
          <w:szCs w:val="24"/>
        </w:rPr>
        <w:t xml:space="preserve"> </w:t>
      </w:r>
      <w:r w:rsidRPr="00D01C9A">
        <w:rPr>
          <w:szCs w:val="24"/>
        </w:rPr>
        <w:t>kosze uliczne o pojemności od 35 do 70 litrów.</w:t>
      </w:r>
    </w:p>
    <w:p w14:paraId="649FF8C1" w14:textId="77777777" w:rsidR="00071006" w:rsidRPr="00D01C9A" w:rsidRDefault="00071006">
      <w:pPr>
        <w:pStyle w:val="Styl"/>
        <w:tabs>
          <w:tab w:val="left" w:pos="1353"/>
        </w:tabs>
        <w:jc w:val="both"/>
        <w:rPr>
          <w:szCs w:val="24"/>
          <w:shd w:val="clear" w:color="auto" w:fill="FFFF00"/>
        </w:rPr>
      </w:pPr>
    </w:p>
    <w:p w14:paraId="6816E7FE" w14:textId="77777777" w:rsidR="00071006" w:rsidRPr="00D01C9A" w:rsidRDefault="00071006" w:rsidP="00E141AD">
      <w:pPr>
        <w:pStyle w:val="Styl"/>
        <w:shd w:val="clear" w:color="auto" w:fill="D9D9D9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 xml:space="preserve">5. </w:t>
      </w:r>
      <w:r w:rsidR="00FE7640" w:rsidRPr="00D01C9A">
        <w:rPr>
          <w:b/>
          <w:szCs w:val="24"/>
        </w:rPr>
        <w:t>Częstotliwość świadczenia zamawianych u</w:t>
      </w:r>
      <w:r w:rsidRPr="00D01C9A">
        <w:rPr>
          <w:b/>
          <w:szCs w:val="24"/>
        </w:rPr>
        <w:t>sług</w:t>
      </w:r>
      <w:r w:rsidRPr="00D01C9A">
        <w:rPr>
          <w:szCs w:val="24"/>
        </w:rPr>
        <w:t>:</w:t>
      </w:r>
    </w:p>
    <w:p w14:paraId="51CED9FB" w14:textId="77777777" w:rsidR="00A25D42" w:rsidRPr="00D01C9A" w:rsidRDefault="00A25D42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</w:p>
    <w:p w14:paraId="078D62CE" w14:textId="77777777" w:rsidR="00071006" w:rsidRPr="00D01C9A" w:rsidRDefault="00071006">
      <w:pPr>
        <w:pStyle w:val="Tekstpodstawowy"/>
        <w:rPr>
          <w:b w:val="0"/>
          <w:sz w:val="24"/>
          <w:szCs w:val="24"/>
        </w:rPr>
      </w:pPr>
      <w:r w:rsidRPr="00D01C9A">
        <w:rPr>
          <w:b w:val="0"/>
          <w:sz w:val="24"/>
          <w:szCs w:val="24"/>
        </w:rPr>
        <w:t>1) odbiór odpadów /</w:t>
      </w:r>
      <w:r w:rsidRPr="00D01C9A">
        <w:rPr>
          <w:b w:val="0"/>
          <w:bCs/>
          <w:sz w:val="24"/>
          <w:szCs w:val="24"/>
        </w:rPr>
        <w:t>u źródła/</w:t>
      </w:r>
      <w:r w:rsidR="00961A9D" w:rsidRPr="00D01C9A">
        <w:rPr>
          <w:b w:val="0"/>
          <w:bCs/>
          <w:sz w:val="24"/>
          <w:szCs w:val="24"/>
        </w:rPr>
        <w:t>:</w:t>
      </w:r>
    </w:p>
    <w:p w14:paraId="56142C89" w14:textId="77777777" w:rsidR="00071006" w:rsidRPr="00D01C9A" w:rsidRDefault="00071006">
      <w:pPr>
        <w:pStyle w:val="Styl"/>
        <w:tabs>
          <w:tab w:val="left" w:pos="1778"/>
        </w:tabs>
        <w:jc w:val="both"/>
        <w:rPr>
          <w:szCs w:val="24"/>
        </w:rPr>
      </w:pPr>
      <w:r w:rsidRPr="00D01C9A">
        <w:rPr>
          <w:bCs/>
          <w:szCs w:val="24"/>
        </w:rPr>
        <w:t xml:space="preserve">a) </w:t>
      </w:r>
      <w:r w:rsidRPr="00D01C9A">
        <w:rPr>
          <w:szCs w:val="24"/>
        </w:rPr>
        <w:t>niesegregowanych (zmieszanych) odpadów komunalnych – jeden raz w miesiącu,</w:t>
      </w:r>
    </w:p>
    <w:p w14:paraId="5EFD6A58" w14:textId="77777777" w:rsidR="00071006" w:rsidRPr="00D01C9A" w:rsidRDefault="00071006">
      <w:pPr>
        <w:pStyle w:val="Styl"/>
        <w:tabs>
          <w:tab w:val="left" w:pos="1778"/>
        </w:tabs>
        <w:jc w:val="both"/>
        <w:rPr>
          <w:szCs w:val="24"/>
        </w:rPr>
      </w:pPr>
      <w:r w:rsidRPr="00D01C9A">
        <w:rPr>
          <w:bCs/>
          <w:szCs w:val="24"/>
        </w:rPr>
        <w:t>b</w:t>
      </w:r>
      <w:r w:rsidRPr="00D01C9A">
        <w:rPr>
          <w:b/>
          <w:bCs/>
          <w:szCs w:val="24"/>
        </w:rPr>
        <w:t xml:space="preserve">) </w:t>
      </w:r>
      <w:r w:rsidRPr="00D01C9A">
        <w:rPr>
          <w:szCs w:val="24"/>
        </w:rPr>
        <w:t>zbieranych w sposób selektywny: papieru i tektury, tworzyw sztucznych, szkła i opakowań wielomateriałowych, metali, odpadów ulegających biodegradacji – jeden raz w miesiącu,</w:t>
      </w:r>
    </w:p>
    <w:p w14:paraId="3AE5A55C" w14:textId="77777777" w:rsidR="00071006" w:rsidRPr="00D01C9A" w:rsidRDefault="00071006">
      <w:pPr>
        <w:pStyle w:val="Styl"/>
        <w:tabs>
          <w:tab w:val="left" w:pos="1778"/>
        </w:tabs>
        <w:jc w:val="both"/>
        <w:rPr>
          <w:szCs w:val="24"/>
        </w:rPr>
      </w:pPr>
      <w:r w:rsidRPr="00D01C9A">
        <w:rPr>
          <w:bCs/>
          <w:szCs w:val="24"/>
        </w:rPr>
        <w:t xml:space="preserve">c) </w:t>
      </w:r>
      <w:r w:rsidRPr="00D01C9A">
        <w:rPr>
          <w:szCs w:val="24"/>
        </w:rPr>
        <w:t xml:space="preserve">mebli i odpadów wielkogabarytowych – jeden raz w roku, </w:t>
      </w:r>
    </w:p>
    <w:p w14:paraId="170589C6" w14:textId="77777777" w:rsidR="00071006" w:rsidRPr="00D01C9A" w:rsidRDefault="00071006">
      <w:pPr>
        <w:pStyle w:val="Styl"/>
        <w:tabs>
          <w:tab w:val="left" w:pos="1778"/>
        </w:tabs>
        <w:jc w:val="both"/>
        <w:rPr>
          <w:szCs w:val="24"/>
        </w:rPr>
      </w:pPr>
      <w:r w:rsidRPr="00D01C9A">
        <w:rPr>
          <w:bCs/>
          <w:szCs w:val="24"/>
        </w:rPr>
        <w:t xml:space="preserve">d) </w:t>
      </w:r>
      <w:r w:rsidRPr="00D01C9A">
        <w:rPr>
          <w:szCs w:val="24"/>
        </w:rPr>
        <w:t xml:space="preserve">zużytych opon – jeden raz w roku, </w:t>
      </w:r>
    </w:p>
    <w:p w14:paraId="4A83321E" w14:textId="77777777" w:rsidR="00071006" w:rsidRPr="00D01C9A" w:rsidRDefault="00071006">
      <w:pPr>
        <w:pStyle w:val="Styl"/>
        <w:tabs>
          <w:tab w:val="left" w:pos="1778"/>
        </w:tabs>
        <w:jc w:val="both"/>
        <w:rPr>
          <w:szCs w:val="24"/>
        </w:rPr>
      </w:pPr>
      <w:r w:rsidRPr="00D01C9A">
        <w:rPr>
          <w:bCs/>
          <w:szCs w:val="24"/>
        </w:rPr>
        <w:t>e</w:t>
      </w:r>
      <w:r w:rsidRPr="00D01C9A">
        <w:rPr>
          <w:b/>
          <w:bCs/>
          <w:szCs w:val="24"/>
        </w:rPr>
        <w:t xml:space="preserve">) </w:t>
      </w:r>
      <w:r w:rsidRPr="00D01C9A">
        <w:rPr>
          <w:szCs w:val="24"/>
        </w:rPr>
        <w:t xml:space="preserve">zużytego sprzętu elektrycznego i elektronicznego – jeden raz w roku </w:t>
      </w:r>
    </w:p>
    <w:p w14:paraId="262683CA" w14:textId="02800B47" w:rsidR="00961A9D" w:rsidRPr="00D01C9A" w:rsidRDefault="00071006" w:rsidP="00A6628C">
      <w:pPr>
        <w:pStyle w:val="Styl"/>
        <w:shd w:val="clear" w:color="auto" w:fill="FFFFFF"/>
        <w:tabs>
          <w:tab w:val="left" w:pos="1778"/>
        </w:tabs>
        <w:jc w:val="both"/>
        <w:rPr>
          <w:szCs w:val="24"/>
        </w:rPr>
      </w:pPr>
      <w:r w:rsidRPr="00D01C9A">
        <w:rPr>
          <w:szCs w:val="24"/>
          <w:shd w:val="clear" w:color="auto" w:fill="FFFFFF"/>
        </w:rPr>
        <w:t>2) odbiór odpadów z punktów selektywnej zbiórki odpadów komunalnych tzw. „gniazd</w:t>
      </w:r>
      <w:r w:rsidR="00A6628C" w:rsidRPr="00D01C9A">
        <w:rPr>
          <w:szCs w:val="24"/>
          <w:shd w:val="clear" w:color="auto" w:fill="FFFFFF"/>
        </w:rPr>
        <w:t xml:space="preserve"> </w:t>
      </w:r>
      <w:r w:rsidRPr="00D01C9A">
        <w:rPr>
          <w:szCs w:val="24"/>
          <w:shd w:val="clear" w:color="auto" w:fill="FFFFFF"/>
        </w:rPr>
        <w:t xml:space="preserve">dzwonów”  - </w:t>
      </w:r>
      <w:r w:rsidR="00B97287" w:rsidRPr="00D01C9A">
        <w:rPr>
          <w:szCs w:val="24"/>
          <w:shd w:val="clear" w:color="auto" w:fill="FFFFFF"/>
        </w:rPr>
        <w:t>po uprzednim zgłoszeniu przez Zamawiającego</w:t>
      </w:r>
    </w:p>
    <w:p w14:paraId="2E9A9C86" w14:textId="77777777" w:rsidR="00961A9D" w:rsidRPr="00D01C9A" w:rsidRDefault="00071006" w:rsidP="00AE3F68">
      <w:pPr>
        <w:pStyle w:val="Styl"/>
        <w:tabs>
          <w:tab w:val="left" w:pos="1778"/>
        </w:tabs>
        <w:rPr>
          <w:szCs w:val="24"/>
        </w:rPr>
      </w:pPr>
      <w:r w:rsidRPr="00D01C9A">
        <w:rPr>
          <w:szCs w:val="24"/>
        </w:rPr>
        <w:t>3) odbiór odpadów z koszy ulicznych i przystanków – jeden raz na miesiąc,</w:t>
      </w:r>
    </w:p>
    <w:p w14:paraId="7C7386BC" w14:textId="5AFE30C1" w:rsidR="00961A9D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szCs w:val="24"/>
        </w:rPr>
        <w:t>4)</w:t>
      </w:r>
      <w:r w:rsidRPr="00D01C9A">
        <w:rPr>
          <w:b/>
          <w:szCs w:val="24"/>
        </w:rPr>
        <w:t xml:space="preserve"> </w:t>
      </w:r>
      <w:r w:rsidRPr="00D01C9A">
        <w:rPr>
          <w:szCs w:val="24"/>
        </w:rPr>
        <w:t>odbiór odpadów z imprez masowych (</w:t>
      </w:r>
      <w:r w:rsidR="00B97287" w:rsidRPr="00D01C9A">
        <w:rPr>
          <w:szCs w:val="24"/>
        </w:rPr>
        <w:t xml:space="preserve">ok. </w:t>
      </w:r>
      <w:r w:rsidRPr="00D01C9A">
        <w:rPr>
          <w:szCs w:val="24"/>
        </w:rPr>
        <w:t>2 rocznie) – niezwłocznie po imprezie,</w:t>
      </w:r>
    </w:p>
    <w:p w14:paraId="7704D421" w14:textId="77777777" w:rsidR="00961A9D" w:rsidRPr="00D01C9A" w:rsidRDefault="00A07CF5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szCs w:val="24"/>
        </w:rPr>
        <w:t>5) z cmentarzy – raz w miesiącu,</w:t>
      </w:r>
    </w:p>
    <w:p w14:paraId="0F4ADD51" w14:textId="77777777" w:rsidR="00A07CF5" w:rsidRPr="00D01C9A" w:rsidRDefault="00A07CF5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szCs w:val="24"/>
        </w:rPr>
        <w:t>6) przeterminowanych leków i chemikaliów – po uprzednim zgłoszeniu przez Zamawiającego.</w:t>
      </w:r>
    </w:p>
    <w:p w14:paraId="4619327C" w14:textId="77777777" w:rsidR="00071006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</w:p>
    <w:p w14:paraId="4FB29284" w14:textId="77777777" w:rsidR="00071006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szCs w:val="24"/>
        </w:rPr>
        <w:tab/>
        <w:t xml:space="preserve">Zamawiający zastrzega sobie możliwość zmiany grafiku załadunku i wywozu </w:t>
      </w:r>
      <w:r w:rsidRPr="00D01C9A">
        <w:rPr>
          <w:szCs w:val="24"/>
        </w:rPr>
        <w:br/>
        <w:t xml:space="preserve">tj. zwiększenia częstotliwości o maksymalnie dwa dodatkowe załadunki i wywozy w roku </w:t>
      </w:r>
      <w:r w:rsidRPr="00D01C9A">
        <w:rPr>
          <w:szCs w:val="24"/>
        </w:rPr>
        <w:br/>
        <w:t xml:space="preserve">w przypadku wydarzeń związanych ze znacznym nagromadzeniem odpadów, przykładowo </w:t>
      </w:r>
      <w:r w:rsidRPr="00D01C9A">
        <w:rPr>
          <w:szCs w:val="24"/>
        </w:rPr>
        <w:lastRenderedPageBreak/>
        <w:t>uroczystości państwowych i kościelnych, bez wpływu na wysokość wynagrodzenia. O zmianie takiej Wykonawca zostanie poinformowany co najmniej na 7 dni przez zmianą.</w:t>
      </w:r>
    </w:p>
    <w:p w14:paraId="10ABB922" w14:textId="77777777" w:rsidR="00071006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szCs w:val="24"/>
        </w:rPr>
        <w:tab/>
      </w:r>
    </w:p>
    <w:p w14:paraId="26EA0566" w14:textId="6B0607AA" w:rsidR="00071006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szCs w:val="24"/>
        </w:rPr>
        <w:tab/>
        <w:t>Wykonawca zobowiązuje się do informowania wskazanego pracownika</w:t>
      </w:r>
      <w:r w:rsidR="00D01C9A">
        <w:rPr>
          <w:szCs w:val="24"/>
        </w:rPr>
        <w:t xml:space="preserve"> </w:t>
      </w:r>
      <w:r w:rsidRPr="00D01C9A">
        <w:rPr>
          <w:szCs w:val="24"/>
        </w:rPr>
        <w:t>Zamawiającego</w:t>
      </w:r>
      <w:r w:rsidR="00D01C9A">
        <w:rPr>
          <w:szCs w:val="24"/>
        </w:rPr>
        <w:t xml:space="preserve"> </w:t>
      </w:r>
      <w:r w:rsidRPr="00D01C9A">
        <w:rPr>
          <w:szCs w:val="24"/>
        </w:rPr>
        <w:t>o każdorazowym opróżnianiu zapełnionych pojemników typu „DZWON” ze wskazaniem ich lokalizacji. Zamawiający zastrzega sobie prawo do bieżącej kontroli wywozu (opróżnienia</w:t>
      </w:r>
      <w:r w:rsidR="00D01C9A">
        <w:rPr>
          <w:szCs w:val="24"/>
        </w:rPr>
        <w:t xml:space="preserve"> </w:t>
      </w:r>
      <w:r w:rsidRPr="00D01C9A">
        <w:rPr>
          <w:szCs w:val="24"/>
        </w:rPr>
        <w:t>pojemników).</w:t>
      </w:r>
      <w:r w:rsidR="00D01C9A">
        <w:rPr>
          <w:szCs w:val="24"/>
        </w:rPr>
        <w:t xml:space="preserve"> </w:t>
      </w:r>
      <w:r w:rsidRPr="00D01C9A">
        <w:rPr>
          <w:szCs w:val="24"/>
        </w:rPr>
        <w:t>Kontrola polegać będzie na wprowadzeniu obowiązku</w:t>
      </w:r>
      <w:r w:rsidR="00D01C9A">
        <w:rPr>
          <w:szCs w:val="24"/>
        </w:rPr>
        <w:t xml:space="preserve"> </w:t>
      </w:r>
      <w:r w:rsidRPr="00D01C9A">
        <w:rPr>
          <w:szCs w:val="24"/>
        </w:rPr>
        <w:t>potwierdzenia wykonanej usługi bezpośrednio po jej zrealizowaniu. Potwierdzenia dokonywać będzie pracownik wyznaczony przez Zamawiającego.</w:t>
      </w:r>
    </w:p>
    <w:p w14:paraId="7ADDEECC" w14:textId="77777777" w:rsidR="00071006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rFonts w:eastAsia="Times New Roman"/>
          <w:b/>
          <w:szCs w:val="24"/>
        </w:rPr>
        <w:t xml:space="preserve">     </w:t>
      </w:r>
    </w:p>
    <w:p w14:paraId="2F1EF2A9" w14:textId="77777777" w:rsidR="00071006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szCs w:val="24"/>
        </w:rPr>
        <w:tab/>
        <w:t xml:space="preserve">Dostarczanie worków do selektywnej zbiórki odpadów komunalnych -  każdorazowo </w:t>
      </w:r>
      <w:r w:rsidRPr="00D01C9A">
        <w:rPr>
          <w:szCs w:val="24"/>
        </w:rPr>
        <w:br/>
        <w:t xml:space="preserve">w dniu odbioru tych odpadów w ilości i kolorom równej workom odbieranym. </w:t>
      </w:r>
      <w:r w:rsidRPr="00D01C9A">
        <w:rPr>
          <w:b/>
          <w:bCs/>
          <w:szCs w:val="24"/>
        </w:rPr>
        <w:t>Pierwszy zestaw worków zostanie dostarczony właścicielom nieruchomości przez Wykonawcę (</w:t>
      </w:r>
      <w:r w:rsidRPr="00D01C9A">
        <w:rPr>
          <w:rFonts w:eastAsia="Times New Roman"/>
          <w:b/>
          <w:szCs w:val="24"/>
          <w:lang w:eastAsia="pl-PL"/>
        </w:rPr>
        <w:t xml:space="preserve">pierwszy raz – 8 </w:t>
      </w:r>
      <w:proofErr w:type="spellStart"/>
      <w:r w:rsidRPr="00D01C9A">
        <w:rPr>
          <w:rFonts w:eastAsia="Times New Roman"/>
          <w:b/>
          <w:szCs w:val="24"/>
          <w:lang w:eastAsia="pl-PL"/>
        </w:rPr>
        <w:t>szt</w:t>
      </w:r>
      <w:proofErr w:type="spellEnd"/>
      <w:r w:rsidRPr="00D01C9A">
        <w:rPr>
          <w:rFonts w:eastAsia="Times New Roman"/>
          <w:b/>
          <w:szCs w:val="24"/>
          <w:lang w:eastAsia="pl-PL"/>
        </w:rPr>
        <w:t xml:space="preserve"> – po 2 worki na każdą frakcję)</w:t>
      </w:r>
      <w:r w:rsidRPr="00D01C9A">
        <w:rPr>
          <w:b/>
          <w:bCs/>
          <w:szCs w:val="24"/>
        </w:rPr>
        <w:t xml:space="preserve"> w ciągu 10 dni od daty zawarcia umowy. Wykonawca dostarczy również właścicielom nieruchomości (na indywidualne zgłoszenie) nieodpłatnie dodatkowe worki do selektywnego zbierania.</w:t>
      </w:r>
    </w:p>
    <w:p w14:paraId="514FFC42" w14:textId="77777777" w:rsidR="00071006" w:rsidRPr="00D01C9A" w:rsidRDefault="00071006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ab/>
        <w:t xml:space="preserve"> </w:t>
      </w:r>
    </w:p>
    <w:p w14:paraId="048D5908" w14:textId="64A13E58" w:rsidR="00071006" w:rsidRPr="00D01C9A" w:rsidRDefault="00B97287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szCs w:val="24"/>
        </w:rPr>
        <w:tab/>
      </w:r>
      <w:r w:rsidR="00071006" w:rsidRPr="00D01C9A">
        <w:rPr>
          <w:szCs w:val="24"/>
        </w:rPr>
        <w:t xml:space="preserve">Odbiór odpadów komunalnych od właścicieli nieruchomości Wykonawca obowiązany jest realizować nie wcześniej niż od godziny 7:00 i nie później niż do godziny 22:00. Wykonawca obowiązany jest zorganizować odbiór i transport odpadów w taki sposób, aby nie zagrażały one bezpieczeństwu ruchu drogowego i odbywały się według tras i w terminach wyznaczonych </w:t>
      </w:r>
      <w:r w:rsidR="00071006" w:rsidRPr="00D01C9A">
        <w:rPr>
          <w:i/>
          <w:szCs w:val="24"/>
        </w:rPr>
        <w:t xml:space="preserve">Harmonogramem odbioru odpadów </w:t>
      </w:r>
      <w:r w:rsidR="00071006" w:rsidRPr="00D01C9A">
        <w:rPr>
          <w:szCs w:val="24"/>
        </w:rPr>
        <w:t>ustalonym z Zamawiającym.</w:t>
      </w:r>
    </w:p>
    <w:p w14:paraId="3D9D2E58" w14:textId="77777777" w:rsidR="00071006" w:rsidRPr="00D01C9A" w:rsidRDefault="00071006">
      <w:pPr>
        <w:pStyle w:val="Styl"/>
        <w:tabs>
          <w:tab w:val="left" w:pos="1"/>
          <w:tab w:val="left" w:pos="1909"/>
        </w:tabs>
        <w:jc w:val="both"/>
        <w:rPr>
          <w:szCs w:val="24"/>
        </w:rPr>
      </w:pPr>
    </w:p>
    <w:p w14:paraId="5207C6C6" w14:textId="77777777" w:rsidR="00071006" w:rsidRPr="00D01C9A" w:rsidRDefault="00071006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ab/>
      </w:r>
      <w:r w:rsidRPr="00D01C9A">
        <w:rPr>
          <w:szCs w:val="24"/>
        </w:rPr>
        <w:t>Wykonawca zobowiązany jest do realizacji Zamawianych Usług z zachowaniem standardów sanitarnych i standardów ochrony środowiska wynikających z zawodowego charakteru prowadzonej działalności, w tym zwłaszcza do:</w:t>
      </w:r>
    </w:p>
    <w:p w14:paraId="0F618DD9" w14:textId="77777777" w:rsidR="00071006" w:rsidRPr="00D01C9A" w:rsidRDefault="00071006">
      <w:pPr>
        <w:pStyle w:val="Akapitzlist1"/>
        <w:tabs>
          <w:tab w:val="left" w:pos="1353"/>
          <w:tab w:val="left" w:pos="1418"/>
        </w:tabs>
        <w:spacing w:line="100" w:lineRule="atLeast"/>
        <w:ind w:left="0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bCs/>
          <w:sz w:val="24"/>
          <w:szCs w:val="24"/>
        </w:rPr>
        <w:t>a</w:t>
      </w:r>
      <w:r w:rsidRPr="00D01C9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01C9A">
        <w:rPr>
          <w:rFonts w:ascii="Times New Roman" w:hAnsi="Times New Roman" w:cs="Times New Roman"/>
          <w:sz w:val="24"/>
          <w:szCs w:val="24"/>
        </w:rPr>
        <w:t>posiadania tylko takich pojazdów do odbioru i transportu odpadów komunalnych, których konstrukcja zabezpiecza przed rozwiewaniem i rozpylaniem lub innym niekontrolowanym wydostawaniem się na zewnątrz pojazdów, przewożonych nimi, odpadów oraz minimalizuje oddziaływanie czynników atmosferycznych na te odpady,</w:t>
      </w:r>
    </w:p>
    <w:p w14:paraId="2C8B713C" w14:textId="77777777" w:rsidR="00071006" w:rsidRPr="00D01C9A" w:rsidRDefault="00071006">
      <w:pPr>
        <w:pStyle w:val="Akapitzlist1"/>
        <w:tabs>
          <w:tab w:val="left" w:pos="1353"/>
          <w:tab w:val="left" w:pos="1418"/>
        </w:tabs>
        <w:ind w:left="0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bCs/>
          <w:sz w:val="24"/>
          <w:szCs w:val="24"/>
        </w:rPr>
        <w:t>b</w:t>
      </w:r>
      <w:r w:rsidRPr="00D01C9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01C9A">
        <w:rPr>
          <w:rFonts w:ascii="Times New Roman" w:hAnsi="Times New Roman" w:cs="Times New Roman"/>
          <w:sz w:val="24"/>
          <w:szCs w:val="24"/>
        </w:rPr>
        <w:t>parkowania wyłącznie na terenie bazy magazynowo</w:t>
      </w:r>
      <w:r w:rsidR="005B0E1E" w:rsidRPr="00D01C9A">
        <w:rPr>
          <w:rFonts w:ascii="Times New Roman" w:hAnsi="Times New Roman" w:cs="Times New Roman"/>
          <w:sz w:val="24"/>
          <w:szCs w:val="24"/>
        </w:rPr>
        <w:t xml:space="preserve"> </w:t>
      </w:r>
      <w:r w:rsidRPr="00D01C9A">
        <w:rPr>
          <w:rFonts w:ascii="Times New Roman" w:hAnsi="Times New Roman" w:cs="Times New Roman"/>
          <w:sz w:val="24"/>
          <w:szCs w:val="24"/>
        </w:rPr>
        <w:t>-</w:t>
      </w:r>
      <w:r w:rsidR="005B0E1E" w:rsidRPr="00D01C9A">
        <w:rPr>
          <w:rFonts w:ascii="Times New Roman" w:hAnsi="Times New Roman" w:cs="Times New Roman"/>
          <w:sz w:val="24"/>
          <w:szCs w:val="24"/>
        </w:rPr>
        <w:t xml:space="preserve"> </w:t>
      </w:r>
      <w:r w:rsidRPr="00D01C9A">
        <w:rPr>
          <w:rFonts w:ascii="Times New Roman" w:hAnsi="Times New Roman" w:cs="Times New Roman"/>
          <w:sz w:val="24"/>
          <w:szCs w:val="24"/>
        </w:rPr>
        <w:t>transportowej pojazdów do odbioru                  i transportu odpadów komunalnych, opróżnionych z odpadów na koniec każdego dnia roboczego,</w:t>
      </w:r>
    </w:p>
    <w:p w14:paraId="7C83D57F" w14:textId="77777777" w:rsidR="00071006" w:rsidRPr="00D01C9A" w:rsidRDefault="00071006">
      <w:pPr>
        <w:pStyle w:val="Akapitzlist1"/>
        <w:tabs>
          <w:tab w:val="left" w:pos="1353"/>
          <w:tab w:val="left" w:pos="1418"/>
        </w:tabs>
        <w:ind w:left="0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b/>
          <w:bCs/>
          <w:sz w:val="24"/>
          <w:szCs w:val="24"/>
        </w:rPr>
        <w:t xml:space="preserve">c) natychmiastowego usuwania zanieczyszczeń powstających w wyniku załadunku </w:t>
      </w:r>
      <w:r w:rsidR="00FE7640" w:rsidRPr="00D01C9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1C9A">
        <w:rPr>
          <w:rFonts w:ascii="Times New Roman" w:hAnsi="Times New Roman" w:cs="Times New Roman"/>
          <w:b/>
          <w:bCs/>
          <w:sz w:val="24"/>
          <w:szCs w:val="24"/>
        </w:rPr>
        <w:t xml:space="preserve">lub transportu odpadów komunalnych, w tym odpadów znajdujących się obok zapełnionych kontenerów. </w:t>
      </w:r>
    </w:p>
    <w:p w14:paraId="68A26D02" w14:textId="18E194D5" w:rsidR="00071006" w:rsidRPr="00D01C9A" w:rsidRDefault="00071006">
      <w:pPr>
        <w:pStyle w:val="Akapitzlist1"/>
        <w:tabs>
          <w:tab w:val="left" w:pos="1353"/>
          <w:tab w:val="left" w:pos="1418"/>
        </w:tabs>
        <w:ind w:left="0"/>
        <w:jc w:val="both"/>
        <w:rPr>
          <w:sz w:val="24"/>
          <w:szCs w:val="24"/>
        </w:rPr>
      </w:pPr>
      <w:r w:rsidRPr="00D01C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1C9A">
        <w:rPr>
          <w:rFonts w:ascii="Times New Roman" w:hAnsi="Times New Roman" w:cs="Times New Roman"/>
          <w:bCs/>
          <w:sz w:val="24"/>
          <w:szCs w:val="24"/>
        </w:rPr>
        <w:t>d)</w:t>
      </w:r>
      <w:r w:rsidRPr="00D01C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01C9A">
        <w:rPr>
          <w:rFonts w:ascii="Times New Roman" w:hAnsi="Times New Roman" w:cs="Times New Roman"/>
          <w:sz w:val="24"/>
          <w:szCs w:val="24"/>
        </w:rPr>
        <w:t xml:space="preserve"> usuwania zanieczyszczeń powstających wokół pojemnik</w:t>
      </w:r>
      <w:r w:rsidR="00AE3F68" w:rsidRPr="00D01C9A">
        <w:rPr>
          <w:rFonts w:ascii="Times New Roman" w:hAnsi="Times New Roman" w:cs="Times New Roman"/>
          <w:sz w:val="24"/>
          <w:szCs w:val="24"/>
        </w:rPr>
        <w:t>ów typu „DZWON”  w promieniu</w:t>
      </w:r>
      <w:r w:rsidR="00AE3F68" w:rsidRPr="00D01C9A">
        <w:rPr>
          <w:rFonts w:ascii="Times New Roman" w:hAnsi="Times New Roman" w:cs="Times New Roman"/>
          <w:sz w:val="24"/>
          <w:szCs w:val="24"/>
        </w:rPr>
        <w:br/>
        <w:t xml:space="preserve"> 2</w:t>
      </w:r>
      <w:r w:rsidR="00B97287" w:rsidRPr="00D01C9A">
        <w:rPr>
          <w:rFonts w:ascii="Times New Roman" w:hAnsi="Times New Roman" w:cs="Times New Roman"/>
          <w:sz w:val="24"/>
          <w:szCs w:val="24"/>
        </w:rPr>
        <w:t xml:space="preserve"> </w:t>
      </w:r>
      <w:r w:rsidRPr="00D01C9A">
        <w:rPr>
          <w:rFonts w:ascii="Times New Roman" w:hAnsi="Times New Roman" w:cs="Times New Roman"/>
          <w:sz w:val="24"/>
          <w:szCs w:val="24"/>
        </w:rPr>
        <w:t xml:space="preserve">m, niezależnie od tego czy zostały one rozsypane przez Wykonawcę. Obowiązek ten winien        </w:t>
      </w:r>
      <w:r w:rsidR="007C1B8E" w:rsidRPr="00D01C9A">
        <w:rPr>
          <w:rFonts w:ascii="Times New Roman" w:hAnsi="Times New Roman" w:cs="Times New Roman"/>
          <w:sz w:val="24"/>
          <w:szCs w:val="24"/>
        </w:rPr>
        <w:t xml:space="preserve">    </w:t>
      </w:r>
      <w:r w:rsidRPr="00D01C9A">
        <w:rPr>
          <w:rFonts w:ascii="Times New Roman" w:hAnsi="Times New Roman" w:cs="Times New Roman"/>
          <w:sz w:val="24"/>
          <w:szCs w:val="24"/>
        </w:rPr>
        <w:t>być realizowany niezwłocznie po opróżnieniu w/w pojemników.</w:t>
      </w:r>
    </w:p>
    <w:p w14:paraId="3A3CD9F1" w14:textId="77777777" w:rsidR="00071006" w:rsidRPr="00D01C9A" w:rsidRDefault="00071006">
      <w:pPr>
        <w:tabs>
          <w:tab w:val="left" w:pos="1353"/>
        </w:tabs>
        <w:jc w:val="both"/>
        <w:rPr>
          <w:sz w:val="24"/>
          <w:szCs w:val="24"/>
        </w:rPr>
      </w:pPr>
      <w:r w:rsidRPr="00D01C9A">
        <w:rPr>
          <w:bCs/>
          <w:sz w:val="24"/>
          <w:szCs w:val="24"/>
        </w:rPr>
        <w:t>e)</w:t>
      </w:r>
      <w:r w:rsidRPr="00D01C9A">
        <w:rPr>
          <w:b/>
          <w:bCs/>
          <w:sz w:val="24"/>
          <w:szCs w:val="24"/>
        </w:rPr>
        <w:t xml:space="preserve"> </w:t>
      </w:r>
      <w:r w:rsidRPr="00D01C9A">
        <w:rPr>
          <w:sz w:val="24"/>
          <w:szCs w:val="24"/>
        </w:rPr>
        <w:t>mycia i dezynfekcji pojazdów do odbioru i transportu odpadów komunalnych,</w:t>
      </w:r>
      <w:r w:rsidRPr="00D01C9A">
        <w:rPr>
          <w:sz w:val="24"/>
          <w:szCs w:val="24"/>
        </w:rPr>
        <w:br/>
        <w:t xml:space="preserve">z częstotliwością gwarantującą zapewnienie im właściwego stanu sanitarnego, </w:t>
      </w:r>
    </w:p>
    <w:p w14:paraId="4B81C1D3" w14:textId="77777777" w:rsidR="00071006" w:rsidRPr="00D01C9A" w:rsidRDefault="00071006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</w:p>
    <w:p w14:paraId="4BF59C3C" w14:textId="77777777" w:rsidR="00071006" w:rsidRPr="00D01C9A" w:rsidRDefault="00071006" w:rsidP="00E141AD">
      <w:pPr>
        <w:pStyle w:val="Styl"/>
        <w:shd w:val="clear" w:color="auto" w:fill="D9D9D9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 xml:space="preserve">6. Pojazdy wyznaczone do realizacji przedmiotu zamówienia powinny spełniać wymogi określone w Rozporządzeniu Ministra Środowiska z dnia 11 stycznia 2013 r. w sprawie szczegółowych wymagań w zakresie odbierania odpadów komunalnych od właścicieli </w:t>
      </w:r>
      <w:r w:rsidRPr="00D01C9A">
        <w:rPr>
          <w:b/>
          <w:szCs w:val="24"/>
        </w:rPr>
        <w:lastRenderedPageBreak/>
        <w:t xml:space="preserve">nieruchomości (Dz. U. z 2013 r. poz. 122). </w:t>
      </w:r>
    </w:p>
    <w:p w14:paraId="287788CF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</w:p>
    <w:p w14:paraId="0CC82CF7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>1) Wszystkie pojazdy winny być wyposażone w:</w:t>
      </w:r>
    </w:p>
    <w:p w14:paraId="7671C94F" w14:textId="77777777" w:rsidR="00071006" w:rsidRPr="00D01C9A" w:rsidRDefault="00071006" w:rsidP="00F16D43">
      <w:pPr>
        <w:pStyle w:val="Styl"/>
        <w:numPr>
          <w:ilvl w:val="0"/>
          <w:numId w:val="7"/>
        </w:numPr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>system monitoringu bazującego na systemie pozycjonowania satelitarnego,</w:t>
      </w:r>
      <w:r w:rsidRPr="00D01C9A">
        <w:rPr>
          <w:szCs w:val="24"/>
        </w:rPr>
        <w:br/>
        <w:t>umożliwiający trwałe rejestrowanie (zapisywanie), przechowywanie i odc</w:t>
      </w:r>
      <w:r w:rsidR="00F16D43" w:rsidRPr="00D01C9A">
        <w:rPr>
          <w:szCs w:val="24"/>
        </w:rPr>
        <w:t xml:space="preserve">zytywanie danych  </w:t>
      </w:r>
      <w:r w:rsidRPr="00D01C9A">
        <w:rPr>
          <w:szCs w:val="24"/>
        </w:rPr>
        <w:t>o położeniu pojazdu i miejscach postojów, przy czym kopie zapisów tego rejestru Wykonawca zobowiązany jest przekazać Zamawiającemu na każde jego żądanie,</w:t>
      </w:r>
    </w:p>
    <w:p w14:paraId="0644C3C7" w14:textId="77777777" w:rsidR="00071006" w:rsidRPr="00D01C9A" w:rsidRDefault="00071006" w:rsidP="00F16D43">
      <w:pPr>
        <w:pStyle w:val="Styl"/>
        <w:numPr>
          <w:ilvl w:val="0"/>
          <w:numId w:val="7"/>
        </w:numPr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>czujniki zapisujące dane o miejscach wyładunku odpadów,</w:t>
      </w:r>
    </w:p>
    <w:p w14:paraId="1717684F" w14:textId="77777777" w:rsidR="00071006" w:rsidRPr="00D01C9A" w:rsidRDefault="00071006" w:rsidP="00F16D43">
      <w:pPr>
        <w:pStyle w:val="Styl"/>
        <w:numPr>
          <w:ilvl w:val="0"/>
          <w:numId w:val="7"/>
        </w:numPr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>narzędzia lub urządzenia umożliwiające sprzątanie terenu po opróżnieniu pojemników.</w:t>
      </w:r>
    </w:p>
    <w:p w14:paraId="78096F52" w14:textId="77777777" w:rsidR="00F16D43" w:rsidRPr="00D01C9A" w:rsidRDefault="00F16D43">
      <w:pPr>
        <w:pStyle w:val="Styl"/>
        <w:tabs>
          <w:tab w:val="left" w:pos="1"/>
        </w:tabs>
        <w:jc w:val="both"/>
        <w:rPr>
          <w:szCs w:val="24"/>
        </w:rPr>
      </w:pPr>
    </w:p>
    <w:p w14:paraId="1D0087B7" w14:textId="77777777" w:rsidR="00F16D43" w:rsidRPr="00D01C9A" w:rsidRDefault="00F16D43">
      <w:pPr>
        <w:pStyle w:val="Styl"/>
        <w:tabs>
          <w:tab w:val="left" w:pos="1"/>
        </w:tabs>
        <w:jc w:val="both"/>
        <w:rPr>
          <w:szCs w:val="24"/>
        </w:rPr>
      </w:pPr>
    </w:p>
    <w:p w14:paraId="386332C0" w14:textId="04D03B94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 xml:space="preserve">Konstrukcja techniczna poszczególnych kategorii pojazdów wykorzystywanych przez Wykonawcę winna umożliwiać odbiór odpadów z pojemników i kontenerów o pojemnościach wskazanych  w niniejszej SWZ. </w:t>
      </w:r>
    </w:p>
    <w:p w14:paraId="509EBD3A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>Wszystkie pojazdy muszą być wyposażone w ogumienie pozwalające na ich swobodne poruszanie się po terenach trudno dostępnych oraz w okresie zimowym.</w:t>
      </w:r>
    </w:p>
    <w:p w14:paraId="74CE2CDD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>Wszystkie pojazdy, muszą być trwale i czytelnie oznakowane nazwą firmy oraz danymi adresowymi i numerem telefonu Wykonawcy oraz zarejestrowane i dopuszczone do ruchu drogowego, zgodnie z odpowiednimi przepisami.</w:t>
      </w:r>
    </w:p>
    <w:p w14:paraId="249C0F7A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>Osoby zatrudniane przez Wykonawcę, obsługujące pojazdy powyżej zobowiązane są wykonywać swe prace w ubiorach roboczych z trwałymi elementami odblaskowymi i z wyraźnymi oznaczeniami nazwy Wykonawcy lub elementami identyfikującymi Wykonawcę, umieszczonymi w górnej części tylnych elementów takich ubiorów, przy czym ubiory te spełniać muszą równocześnie wymagania wynikające z odpowiednich przepisów o bezpieczeństwie i higienie pracy.</w:t>
      </w:r>
    </w:p>
    <w:p w14:paraId="120A7219" w14:textId="77777777" w:rsidR="00071006" w:rsidRPr="00D01C9A" w:rsidRDefault="00071006">
      <w:pPr>
        <w:pStyle w:val="Styl"/>
        <w:tabs>
          <w:tab w:val="left" w:pos="775"/>
          <w:tab w:val="left" w:pos="993"/>
        </w:tabs>
        <w:jc w:val="both"/>
        <w:rPr>
          <w:szCs w:val="24"/>
        </w:rPr>
      </w:pPr>
    </w:p>
    <w:p w14:paraId="35C7D418" w14:textId="176257DB" w:rsidR="00071006" w:rsidRPr="00D01C9A" w:rsidRDefault="00071006">
      <w:pPr>
        <w:pStyle w:val="Styl"/>
        <w:tabs>
          <w:tab w:val="left" w:pos="775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 xml:space="preserve">2) </w:t>
      </w:r>
      <w:r w:rsidRPr="00D01C9A">
        <w:rPr>
          <w:szCs w:val="24"/>
        </w:rPr>
        <w:t xml:space="preserve">Wykonawca zobowiązany jest do realizacji Zamawianych Usług z wykorzystaniem bazy </w:t>
      </w:r>
      <w:proofErr w:type="spellStart"/>
      <w:r w:rsidRPr="00D01C9A">
        <w:rPr>
          <w:szCs w:val="24"/>
        </w:rPr>
        <w:t>magazynowo-transportowej</w:t>
      </w:r>
      <w:proofErr w:type="spellEnd"/>
      <w:r w:rsidRPr="00D01C9A">
        <w:rPr>
          <w:szCs w:val="24"/>
        </w:rPr>
        <w:t xml:space="preserve">, usytuowanej na terenie Gminy Łubnice lub w odległości </w:t>
      </w:r>
      <w:r w:rsidR="00FE7640" w:rsidRPr="00D01C9A">
        <w:rPr>
          <w:szCs w:val="24"/>
        </w:rPr>
        <w:br/>
      </w:r>
      <w:r w:rsidRPr="00D01C9A">
        <w:rPr>
          <w:szCs w:val="24"/>
        </w:rPr>
        <w:t xml:space="preserve">nie większej niż 60 km od granicy tej gminy. Baza </w:t>
      </w:r>
      <w:proofErr w:type="spellStart"/>
      <w:r w:rsidRPr="00D01C9A">
        <w:rPr>
          <w:szCs w:val="24"/>
        </w:rPr>
        <w:t>magazynowo-transportowa</w:t>
      </w:r>
      <w:proofErr w:type="spellEnd"/>
      <w:r w:rsidRPr="00D01C9A">
        <w:rPr>
          <w:szCs w:val="24"/>
        </w:rPr>
        <w:t xml:space="preserve"> Wykonawcy zlokalizowana musi być na terenie, do którego Wykonawca posiada tytuł prawny w rozumieniu ustawy z dnia 27 kwietnia 2001 r. Prawo ochrony środowiska, czyli prawo własności, użytkowanie wieczyste, trwały zarząd, ograniczone prawo rzeczowe (np. użytkowanie) albo stosunek zobowiązaniowy (najem, dzierżawa, użyczenie). Z zastrzeżeniem zdania pierwszego niniejszego punktu, część transportowa oraz część magazynowa bazy mogą znajdować się na oddzielnych terenach.</w:t>
      </w:r>
    </w:p>
    <w:p w14:paraId="4E205A3C" w14:textId="77777777" w:rsidR="00071006" w:rsidRPr="00D01C9A" w:rsidRDefault="00071006">
      <w:pPr>
        <w:jc w:val="both"/>
        <w:rPr>
          <w:sz w:val="24"/>
          <w:szCs w:val="24"/>
        </w:rPr>
      </w:pPr>
      <w:r w:rsidRPr="00D01C9A">
        <w:rPr>
          <w:sz w:val="24"/>
          <w:szCs w:val="24"/>
        </w:rPr>
        <w:tab/>
        <w:t xml:space="preserve">W zakresie wyposażenia, baza </w:t>
      </w:r>
      <w:proofErr w:type="spellStart"/>
      <w:r w:rsidRPr="00D01C9A">
        <w:rPr>
          <w:sz w:val="24"/>
          <w:szCs w:val="24"/>
        </w:rPr>
        <w:t>magazynowo-transportowa</w:t>
      </w:r>
      <w:proofErr w:type="spellEnd"/>
      <w:r w:rsidRPr="00D01C9A">
        <w:rPr>
          <w:sz w:val="24"/>
          <w:szCs w:val="24"/>
        </w:rPr>
        <w:t xml:space="preserve"> winna spełniać następujące warunki:</w:t>
      </w:r>
    </w:p>
    <w:p w14:paraId="4A328E82" w14:textId="77777777" w:rsidR="00071006" w:rsidRPr="00D01C9A" w:rsidRDefault="00071006">
      <w:pPr>
        <w:jc w:val="both"/>
        <w:rPr>
          <w:sz w:val="24"/>
          <w:szCs w:val="24"/>
        </w:rPr>
      </w:pPr>
      <w:r w:rsidRPr="00D01C9A">
        <w:rPr>
          <w:b/>
          <w:bCs/>
          <w:sz w:val="24"/>
          <w:szCs w:val="24"/>
        </w:rPr>
        <w:t xml:space="preserve">a) </w:t>
      </w:r>
      <w:r w:rsidRPr="00D01C9A">
        <w:rPr>
          <w:sz w:val="24"/>
          <w:szCs w:val="24"/>
        </w:rPr>
        <w:t>zabezpieczenie terenu w sposób uniemożliwiający wstęp osobom nieupoważnionym;</w:t>
      </w:r>
    </w:p>
    <w:p w14:paraId="1091DB7C" w14:textId="77777777" w:rsidR="00071006" w:rsidRPr="00D01C9A" w:rsidRDefault="00071006">
      <w:pPr>
        <w:jc w:val="both"/>
        <w:rPr>
          <w:sz w:val="24"/>
          <w:szCs w:val="24"/>
        </w:rPr>
      </w:pPr>
      <w:r w:rsidRPr="00D01C9A">
        <w:rPr>
          <w:b/>
          <w:bCs/>
          <w:sz w:val="24"/>
          <w:szCs w:val="24"/>
        </w:rPr>
        <w:t xml:space="preserve">b) </w:t>
      </w:r>
      <w:r w:rsidRPr="00D01C9A">
        <w:rPr>
          <w:sz w:val="24"/>
          <w:szCs w:val="24"/>
        </w:rPr>
        <w:t>dysponowanie miejscami do parkowania pojazdów do odbierania i transportu odpadów komunalnych, zabezpieczonymi przed emisją zanieczyszczeń do gruntu, przy czym ilość takich miejsc musi być wystarczająca dla swobodnego parkowania wszystkich pojazdów wymienionych w punkcie</w:t>
      </w:r>
    </w:p>
    <w:p w14:paraId="469DD7BF" w14:textId="77777777" w:rsidR="00071006" w:rsidRPr="00D01C9A" w:rsidRDefault="00071006">
      <w:pPr>
        <w:pStyle w:val="Styl"/>
        <w:jc w:val="both"/>
        <w:rPr>
          <w:szCs w:val="24"/>
        </w:rPr>
      </w:pPr>
      <w:r w:rsidRPr="00D01C9A">
        <w:rPr>
          <w:b/>
          <w:bCs/>
          <w:szCs w:val="24"/>
        </w:rPr>
        <w:t xml:space="preserve">c) </w:t>
      </w:r>
      <w:r w:rsidRPr="00D01C9A">
        <w:rPr>
          <w:szCs w:val="24"/>
        </w:rPr>
        <w:t>wyposażenie terenu bazy w urządzenia lub systemy zapewniające zagospodarowanie wód opadowych i ścieków przemysłowych, pochodzących z terenu bazy, zgodnie z wymogami ustawy Prawo wodne;</w:t>
      </w:r>
    </w:p>
    <w:p w14:paraId="306AA0F7" w14:textId="77777777" w:rsidR="00071006" w:rsidRPr="00D01C9A" w:rsidRDefault="00071006">
      <w:pPr>
        <w:pStyle w:val="Styl"/>
        <w:jc w:val="both"/>
        <w:rPr>
          <w:szCs w:val="24"/>
        </w:rPr>
      </w:pPr>
      <w:r w:rsidRPr="00D01C9A">
        <w:rPr>
          <w:b/>
          <w:bCs/>
          <w:szCs w:val="24"/>
        </w:rPr>
        <w:t xml:space="preserve">d) </w:t>
      </w:r>
      <w:r w:rsidRPr="00D01C9A">
        <w:rPr>
          <w:szCs w:val="24"/>
        </w:rPr>
        <w:t>wyposażenie w pomieszczenia socjalne dla pracowników;</w:t>
      </w:r>
    </w:p>
    <w:p w14:paraId="05ADF0C3" w14:textId="77777777" w:rsidR="00071006" w:rsidRPr="00D01C9A" w:rsidRDefault="00071006">
      <w:pPr>
        <w:pStyle w:val="Styl"/>
        <w:jc w:val="both"/>
        <w:rPr>
          <w:szCs w:val="24"/>
        </w:rPr>
      </w:pPr>
      <w:r w:rsidRPr="00D01C9A">
        <w:rPr>
          <w:b/>
          <w:bCs/>
          <w:szCs w:val="24"/>
        </w:rPr>
        <w:t xml:space="preserve">e) </w:t>
      </w:r>
      <w:r w:rsidRPr="00D01C9A">
        <w:rPr>
          <w:szCs w:val="24"/>
        </w:rPr>
        <w:t xml:space="preserve">baza </w:t>
      </w:r>
      <w:proofErr w:type="spellStart"/>
      <w:r w:rsidRPr="00D01C9A">
        <w:rPr>
          <w:szCs w:val="24"/>
        </w:rPr>
        <w:t>magazynowo-transportowa</w:t>
      </w:r>
      <w:proofErr w:type="spellEnd"/>
      <w:r w:rsidRPr="00D01C9A">
        <w:rPr>
          <w:szCs w:val="24"/>
        </w:rPr>
        <w:t xml:space="preserve"> powinna być wyposażona ponadto w punkt bieżącej konserwacji i napraw pojazdów do odbierania i transportu odpadów komunalnych oraz miejsce </w:t>
      </w:r>
      <w:r w:rsidRPr="00D01C9A">
        <w:rPr>
          <w:szCs w:val="24"/>
        </w:rPr>
        <w:br/>
      </w:r>
      <w:r w:rsidRPr="00D01C9A">
        <w:rPr>
          <w:szCs w:val="24"/>
        </w:rPr>
        <w:lastRenderedPageBreak/>
        <w:t>do mycia i dezynfekcji tych pojazdów, o ile czynności te nie są wykonywane przez uprawnione podmioty zewnętrzne poza terenem tej bazy.</w:t>
      </w:r>
    </w:p>
    <w:p w14:paraId="7CFA11D2" w14:textId="77777777" w:rsidR="00071006" w:rsidRPr="00D01C9A" w:rsidRDefault="00071006">
      <w:pPr>
        <w:pStyle w:val="Styl"/>
        <w:tabs>
          <w:tab w:val="left" w:pos="917"/>
          <w:tab w:val="left" w:pos="993"/>
        </w:tabs>
        <w:rPr>
          <w:szCs w:val="24"/>
        </w:rPr>
      </w:pPr>
    </w:p>
    <w:p w14:paraId="208AB335" w14:textId="3FAFDC42" w:rsidR="00071006" w:rsidRPr="00D01C9A" w:rsidRDefault="00071006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b/>
          <w:bCs/>
          <w:szCs w:val="24"/>
        </w:rPr>
        <w:t>3)</w:t>
      </w:r>
      <w:r w:rsidRPr="00D01C9A">
        <w:rPr>
          <w:szCs w:val="24"/>
        </w:rPr>
        <w:t xml:space="preserve"> Dla realizacji Zamawianych Usług, Wykonawca zobowiązany jest prowadzić dyspozytornię zarządzającą ruchem pojazdów odbierających i transportujących odpady komunalne w czasie pracy tych pojazdów. Dyspozytornia powinna być połączona stale z Urzędem Gminy Łubnice. Zamawiający uprawniony jest do wydawania dyspozytorni wiążących poleceń dotyczących ruchu pojazdów.</w:t>
      </w:r>
    </w:p>
    <w:p w14:paraId="023BF48A" w14:textId="77777777" w:rsidR="00071006" w:rsidRPr="00D01C9A" w:rsidRDefault="00071006">
      <w:pPr>
        <w:pStyle w:val="Styl"/>
        <w:tabs>
          <w:tab w:val="left" w:pos="851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 xml:space="preserve">4) </w:t>
      </w:r>
      <w:r w:rsidRPr="00D01C9A">
        <w:rPr>
          <w:szCs w:val="24"/>
        </w:rPr>
        <w:t xml:space="preserve">Wykonawca zobowiązany jest zapewnić odbiorcom Zamawianych Usług możliwość stałego kontaktu z Wykonawcą, poprzez: </w:t>
      </w:r>
    </w:p>
    <w:p w14:paraId="51210FF3" w14:textId="1F30A3A1" w:rsidR="00071006" w:rsidRPr="00D01C9A" w:rsidRDefault="00071006">
      <w:pPr>
        <w:pStyle w:val="Styl"/>
        <w:tabs>
          <w:tab w:val="left" w:pos="1211"/>
          <w:tab w:val="left" w:pos="1364"/>
          <w:tab w:val="left" w:pos="1418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a) </w:t>
      </w:r>
      <w:r w:rsidRPr="00D01C9A">
        <w:rPr>
          <w:szCs w:val="24"/>
        </w:rPr>
        <w:t>umożliwienie pisemnego lub telefonicznego zgłaszania Wykonawcy reklamacji oraz niezwłoczne rozpatrywanie i załatwianie tych reklamacji,</w:t>
      </w:r>
    </w:p>
    <w:p w14:paraId="7C6DB17F" w14:textId="77777777" w:rsidR="00071006" w:rsidRPr="00D01C9A" w:rsidRDefault="00071006">
      <w:pPr>
        <w:pStyle w:val="Styl"/>
        <w:tabs>
          <w:tab w:val="left" w:pos="1211"/>
          <w:tab w:val="left" w:pos="1364"/>
          <w:tab w:val="left" w:pos="1418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b) </w:t>
      </w:r>
      <w:r w:rsidRPr="00D01C9A">
        <w:rPr>
          <w:szCs w:val="24"/>
        </w:rPr>
        <w:t xml:space="preserve">prowadzenie, bieżąco aktualizowanej, witryny internetowej z informacjami dla odbiorców Zamawianych Usług, w tym zawierającej aktualny </w:t>
      </w:r>
      <w:r w:rsidRPr="00D01C9A">
        <w:rPr>
          <w:i/>
          <w:szCs w:val="24"/>
        </w:rPr>
        <w:t>Harmonogram odbioru odpadów.</w:t>
      </w:r>
    </w:p>
    <w:p w14:paraId="173F4C47" w14:textId="77777777" w:rsidR="00071006" w:rsidRPr="00D01C9A" w:rsidRDefault="00071006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 xml:space="preserve">5) </w:t>
      </w:r>
      <w:r w:rsidRPr="00D01C9A">
        <w:rPr>
          <w:szCs w:val="24"/>
        </w:rPr>
        <w:t>Realizując Zamawiane Usługi, Wykonawca zobowiązany jest do zatrudniania zespołu pracowników o odpowiednich kwalifikacjach i uprawnieniach do kierowania i operowania pojazdami do odbioru  i transportu odpadów komunalnych, przy czym ilość zatrudnionych osób musi być wystarczająca do obsługi pojazdów.</w:t>
      </w:r>
    </w:p>
    <w:p w14:paraId="725DEC13" w14:textId="74A1E399" w:rsidR="00071006" w:rsidRPr="00D01C9A" w:rsidRDefault="00071006">
      <w:pPr>
        <w:pStyle w:val="Styl"/>
        <w:tabs>
          <w:tab w:val="left" w:pos="775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 xml:space="preserve">6) </w:t>
      </w:r>
      <w:r w:rsidRPr="00D01C9A">
        <w:rPr>
          <w:szCs w:val="24"/>
        </w:rPr>
        <w:t>Realizując Zamawiane Usługi, Wykonawca zobowiązany jest do informowania Zamawiającego</w:t>
      </w:r>
      <w:r w:rsidR="00D01C9A">
        <w:rPr>
          <w:szCs w:val="24"/>
        </w:rPr>
        <w:t xml:space="preserve"> </w:t>
      </w:r>
      <w:r w:rsidRPr="00D01C9A">
        <w:rPr>
          <w:szCs w:val="24"/>
        </w:rPr>
        <w:t>o nieprzestrzeganiu przez właścicieli nieruchomości obowiązków wynikających z Regulaminu, w tym zwłaszcza do:</w:t>
      </w:r>
    </w:p>
    <w:p w14:paraId="18367C28" w14:textId="77777777" w:rsidR="00071006" w:rsidRPr="00D01C9A" w:rsidRDefault="00071006">
      <w:pPr>
        <w:pStyle w:val="Styl"/>
        <w:tabs>
          <w:tab w:val="left" w:pos="633"/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a) </w:t>
      </w:r>
      <w:r w:rsidRPr="00D01C9A">
        <w:rPr>
          <w:szCs w:val="24"/>
        </w:rPr>
        <w:t>wskazywania nieruchomości, które powinny być objęte gminnym systemem gospodarki odpadami komunalnymi, a są na nich gromadzone odpady komunalne,</w:t>
      </w:r>
    </w:p>
    <w:p w14:paraId="7D45C9B1" w14:textId="0448D57D" w:rsidR="00071006" w:rsidRPr="00D01C9A" w:rsidRDefault="00071006">
      <w:pPr>
        <w:pStyle w:val="Styl"/>
        <w:tabs>
          <w:tab w:val="left" w:pos="633"/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b) </w:t>
      </w:r>
      <w:r w:rsidRPr="00D01C9A">
        <w:rPr>
          <w:szCs w:val="24"/>
        </w:rPr>
        <w:t xml:space="preserve">wykonywania cyfrowych fotografii dokumentujących na poszczególnych nieruchomościach fakt mieszania w pojemnikach, kontenerach lub workach odpadów różnego rodzaju, co powoduje, iż odbierane są one jako odpady zmieszane oraz przekazywania Zamawiającemu tych fotografii z podaniem adresu nieruchomości oraz daty i godziny ich wykonania, </w:t>
      </w:r>
    </w:p>
    <w:p w14:paraId="79579038" w14:textId="2C2D56D9" w:rsidR="00071006" w:rsidRPr="00D01C9A" w:rsidRDefault="00071006">
      <w:pPr>
        <w:pStyle w:val="Styl"/>
        <w:tabs>
          <w:tab w:val="left" w:pos="633"/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c) </w:t>
      </w:r>
      <w:r w:rsidRPr="00D01C9A">
        <w:rPr>
          <w:szCs w:val="24"/>
        </w:rPr>
        <w:t>wykonywania cyfrowych fotografii dokumentujących na poszczególnych nieruchomościach fakty gromadzenia odpadów komunalnych poza pojemnikami, kontenerami lub odpowiednimi workami</w:t>
      </w:r>
      <w:r w:rsidR="00D01C9A">
        <w:rPr>
          <w:szCs w:val="24"/>
        </w:rPr>
        <w:t xml:space="preserve"> </w:t>
      </w:r>
      <w:r w:rsidRPr="00D01C9A">
        <w:rPr>
          <w:szCs w:val="24"/>
        </w:rPr>
        <w:t>na odpady komunalne oraz przekazywania Zamawiającemu tych fotografii z podaniem adresu nieruchomości oraz daty i godziny ich wykonania,</w:t>
      </w:r>
    </w:p>
    <w:p w14:paraId="2F44BD8A" w14:textId="77777777" w:rsidR="00071006" w:rsidRPr="00D01C9A" w:rsidRDefault="00071006">
      <w:pPr>
        <w:pStyle w:val="Styl"/>
        <w:tabs>
          <w:tab w:val="left" w:pos="633"/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d) </w:t>
      </w:r>
      <w:r w:rsidRPr="00D01C9A">
        <w:rPr>
          <w:szCs w:val="24"/>
        </w:rPr>
        <w:t>przekazywania uwag, wniosków lub spostrzeżeń właścicieli nieruchomości dotyczących kwestii gromadzenia lub odbierania odpadów komunalnych.</w:t>
      </w:r>
    </w:p>
    <w:p w14:paraId="7B282115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</w:p>
    <w:p w14:paraId="4D8A2D8C" w14:textId="3909350B" w:rsidR="00071006" w:rsidRDefault="00071006">
      <w:pPr>
        <w:spacing w:after="120" w:line="100" w:lineRule="atLeast"/>
        <w:jc w:val="both"/>
        <w:rPr>
          <w:sz w:val="24"/>
          <w:szCs w:val="24"/>
        </w:rPr>
      </w:pPr>
      <w:r w:rsidRPr="00D01C9A">
        <w:rPr>
          <w:sz w:val="24"/>
          <w:szCs w:val="24"/>
        </w:rPr>
        <w:t>Zgodnie z art. 9n ustawy o utrzymaniu czystości i porządku w gminach, Wykonawca jest obowiązany</w:t>
      </w:r>
      <w:r w:rsidR="00D01C9A">
        <w:rPr>
          <w:sz w:val="24"/>
          <w:szCs w:val="24"/>
        </w:rPr>
        <w:t xml:space="preserve"> </w:t>
      </w:r>
      <w:r w:rsidRPr="00D01C9A">
        <w:rPr>
          <w:sz w:val="24"/>
          <w:szCs w:val="24"/>
        </w:rPr>
        <w:t>do sporządzania rocznych sprawozdań i przekazania go Zamawiającemu w terminie do 31 stycznia za poprzedni rok kalendarzowy za pośrednictwem Bazy danych o produktach</w:t>
      </w:r>
      <w:r w:rsidR="00D01C9A">
        <w:rPr>
          <w:sz w:val="24"/>
          <w:szCs w:val="24"/>
        </w:rPr>
        <w:t xml:space="preserve"> </w:t>
      </w:r>
      <w:r w:rsidRPr="00D01C9A">
        <w:rPr>
          <w:sz w:val="24"/>
          <w:szCs w:val="24"/>
        </w:rPr>
        <w:t>i opakowaniach oraz gospodarce odpadami.</w:t>
      </w:r>
    </w:p>
    <w:p w14:paraId="6E297A45" w14:textId="77777777" w:rsidR="00DF3195" w:rsidRDefault="00DF3195">
      <w:pPr>
        <w:spacing w:after="120" w:line="100" w:lineRule="atLeast"/>
        <w:jc w:val="both"/>
        <w:rPr>
          <w:sz w:val="24"/>
          <w:szCs w:val="24"/>
        </w:rPr>
      </w:pPr>
    </w:p>
    <w:p w14:paraId="4844AD04" w14:textId="77777777" w:rsidR="00DF3195" w:rsidRDefault="00DF3195">
      <w:pPr>
        <w:spacing w:after="120" w:line="100" w:lineRule="atLeast"/>
        <w:jc w:val="both"/>
        <w:rPr>
          <w:sz w:val="24"/>
          <w:szCs w:val="24"/>
        </w:rPr>
      </w:pPr>
    </w:p>
    <w:p w14:paraId="0DAE475A" w14:textId="77777777" w:rsidR="00DF3195" w:rsidRDefault="00DF3195">
      <w:pPr>
        <w:spacing w:after="120" w:line="100" w:lineRule="atLeast"/>
        <w:jc w:val="both"/>
        <w:rPr>
          <w:sz w:val="24"/>
          <w:szCs w:val="24"/>
        </w:rPr>
      </w:pPr>
    </w:p>
    <w:p w14:paraId="71F3F373" w14:textId="77777777" w:rsidR="00DF3195" w:rsidRDefault="00DF3195">
      <w:pPr>
        <w:spacing w:after="120" w:line="100" w:lineRule="atLeast"/>
        <w:jc w:val="both"/>
        <w:rPr>
          <w:sz w:val="24"/>
          <w:szCs w:val="24"/>
        </w:rPr>
      </w:pPr>
    </w:p>
    <w:p w14:paraId="36CF85FA" w14:textId="77777777" w:rsidR="00DF3195" w:rsidRDefault="00DF3195">
      <w:pPr>
        <w:spacing w:after="120" w:line="100" w:lineRule="atLeast"/>
        <w:jc w:val="both"/>
        <w:rPr>
          <w:sz w:val="24"/>
          <w:szCs w:val="24"/>
        </w:rPr>
      </w:pPr>
    </w:p>
    <w:p w14:paraId="5253A3C2" w14:textId="77777777" w:rsidR="00DF3195" w:rsidRDefault="00DF3195">
      <w:pPr>
        <w:spacing w:after="120" w:line="100" w:lineRule="atLeast"/>
        <w:jc w:val="both"/>
        <w:rPr>
          <w:sz w:val="24"/>
          <w:szCs w:val="24"/>
        </w:rPr>
      </w:pPr>
    </w:p>
    <w:p w14:paraId="6DBE1E71" w14:textId="77777777" w:rsidR="00DF3195" w:rsidRDefault="00DF3195">
      <w:pPr>
        <w:spacing w:after="120" w:line="100" w:lineRule="atLeast"/>
        <w:jc w:val="both"/>
        <w:rPr>
          <w:sz w:val="24"/>
          <w:szCs w:val="24"/>
        </w:rPr>
      </w:pPr>
    </w:p>
    <w:p w14:paraId="31A2D481" w14:textId="77777777" w:rsidR="00DF3195" w:rsidRPr="00D01C9A" w:rsidRDefault="00DF3195">
      <w:pPr>
        <w:spacing w:after="120" w:line="100" w:lineRule="atLeast"/>
        <w:jc w:val="both"/>
        <w:rPr>
          <w:sz w:val="24"/>
          <w:szCs w:val="24"/>
        </w:rPr>
      </w:pPr>
    </w:p>
    <w:p w14:paraId="490224B5" w14:textId="77777777" w:rsidR="00071006" w:rsidRPr="00D01C9A" w:rsidRDefault="00071006" w:rsidP="00E141AD">
      <w:pPr>
        <w:shd w:val="clear" w:color="auto" w:fill="D9D9D9"/>
        <w:spacing w:after="120" w:line="100" w:lineRule="atLeast"/>
        <w:jc w:val="both"/>
        <w:rPr>
          <w:sz w:val="24"/>
          <w:szCs w:val="24"/>
        </w:rPr>
      </w:pPr>
      <w:r w:rsidRPr="00D01C9A">
        <w:rPr>
          <w:b/>
          <w:sz w:val="24"/>
          <w:szCs w:val="24"/>
        </w:rPr>
        <w:lastRenderedPageBreak/>
        <w:t xml:space="preserve">7. </w:t>
      </w:r>
      <w:r w:rsidRPr="00D01C9A">
        <w:rPr>
          <w:b/>
          <w:bCs/>
          <w:sz w:val="24"/>
          <w:szCs w:val="24"/>
        </w:rPr>
        <w:t xml:space="preserve">Ogólna charakterystyka Gminy Łubnice. </w:t>
      </w:r>
    </w:p>
    <w:p w14:paraId="735710B9" w14:textId="4EBF31A7" w:rsidR="00DF3195" w:rsidRPr="00DF3195" w:rsidRDefault="00071006" w:rsidP="00DF3195">
      <w:pPr>
        <w:pStyle w:val="Akapitzlist1"/>
        <w:spacing w:after="120" w:line="100" w:lineRule="atLeast"/>
        <w:ind w:left="0"/>
        <w:rPr>
          <w:sz w:val="24"/>
          <w:szCs w:val="24"/>
        </w:rPr>
      </w:pPr>
      <w:r w:rsidRPr="00D01C9A">
        <w:rPr>
          <w:rFonts w:ascii="Times New Roman" w:hAnsi="Times New Roman" w:cs="Times New Roman"/>
          <w:bCs/>
          <w:sz w:val="24"/>
          <w:szCs w:val="24"/>
        </w:rPr>
        <w:t>1. Powierzchnia Gminy Łubnice – 84,14 km</w:t>
      </w:r>
      <w:r w:rsidRPr="00D01C9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bookmarkStart w:id="0" w:name="_GoBack"/>
      <w:bookmarkEnd w:id="0"/>
    </w:p>
    <w:p w14:paraId="2AD2F28A" w14:textId="55840210" w:rsidR="00071006" w:rsidRPr="00D01C9A" w:rsidRDefault="00071006">
      <w:pPr>
        <w:pStyle w:val="Akapitzlist1"/>
        <w:spacing w:after="120" w:line="100" w:lineRule="atLeast"/>
        <w:ind w:left="0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bCs/>
          <w:sz w:val="24"/>
          <w:szCs w:val="24"/>
        </w:rPr>
        <w:t xml:space="preserve">2. Rodzaj i szacunkowa ilość odbieranych odpadów komunalnych z terenu gminy Łubnice </w:t>
      </w:r>
      <w:r w:rsidRPr="00D01C9A">
        <w:rPr>
          <w:rFonts w:ascii="Times New Roman" w:hAnsi="Times New Roman" w:cs="Times New Roman"/>
          <w:bCs/>
          <w:sz w:val="24"/>
          <w:szCs w:val="24"/>
        </w:rPr>
        <w:br/>
      </w:r>
      <w:r w:rsidR="00FB430B" w:rsidRPr="00D01C9A">
        <w:rPr>
          <w:rFonts w:ascii="Times New Roman" w:hAnsi="Times New Roman" w:cs="Times New Roman"/>
          <w:bCs/>
          <w:sz w:val="24"/>
          <w:szCs w:val="24"/>
        </w:rPr>
        <w:t xml:space="preserve">za okres od </w:t>
      </w:r>
      <w:r w:rsidR="00961A9D" w:rsidRPr="00D01C9A">
        <w:rPr>
          <w:rFonts w:ascii="Times New Roman" w:hAnsi="Times New Roman" w:cs="Times New Roman"/>
          <w:b/>
          <w:bCs/>
          <w:sz w:val="24"/>
          <w:szCs w:val="24"/>
        </w:rPr>
        <w:t>1.01.202</w:t>
      </w:r>
      <w:r w:rsidR="008436CE" w:rsidRPr="00D01C9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61A9D" w:rsidRPr="00D01C9A">
        <w:rPr>
          <w:rFonts w:ascii="Times New Roman" w:hAnsi="Times New Roman" w:cs="Times New Roman"/>
          <w:b/>
          <w:bCs/>
          <w:sz w:val="24"/>
          <w:szCs w:val="24"/>
        </w:rPr>
        <w:t xml:space="preserve"> do 31</w:t>
      </w:r>
      <w:r w:rsidR="00FB430B" w:rsidRPr="00D01C9A">
        <w:rPr>
          <w:rFonts w:ascii="Times New Roman" w:hAnsi="Times New Roman" w:cs="Times New Roman"/>
          <w:b/>
          <w:bCs/>
          <w:sz w:val="24"/>
          <w:szCs w:val="24"/>
        </w:rPr>
        <w:t>.10.2021</w:t>
      </w:r>
      <w:r w:rsidRPr="00D01C9A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3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3816"/>
        <w:gridCol w:w="1962"/>
        <w:gridCol w:w="1862"/>
      </w:tblGrid>
      <w:tr w:rsidR="002D4E61" w:rsidRPr="00D01C9A" w14:paraId="1C0E152B" w14:textId="77777777" w:rsidTr="00E141AD">
        <w:trPr>
          <w:trHeight w:val="1093"/>
          <w:jc w:val="center"/>
        </w:trPr>
        <w:tc>
          <w:tcPr>
            <w:tcW w:w="1689" w:type="dxa"/>
            <w:shd w:val="clear" w:color="auto" w:fill="BFBFBF"/>
            <w:vAlign w:val="center"/>
          </w:tcPr>
          <w:p w14:paraId="79AF5FD6" w14:textId="77777777" w:rsidR="002D4E61" w:rsidRPr="00D01C9A" w:rsidRDefault="002D4E61" w:rsidP="00450A33">
            <w:pPr>
              <w:widowControl w:val="0"/>
              <w:spacing w:before="100" w:after="100"/>
              <w:jc w:val="center"/>
              <w:rPr>
                <w:rFonts w:ascii="Calibri" w:eastAsia="Calibri" w:hAnsi="Calibri"/>
                <w:b/>
                <w:kern w:val="0"/>
                <w:sz w:val="24"/>
                <w:szCs w:val="24"/>
                <w:lang w:eastAsia="ar-SA"/>
              </w:rPr>
            </w:pPr>
            <w:r w:rsidRPr="00D01C9A"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  <w:t>Kod odpadu</w:t>
            </w:r>
          </w:p>
        </w:tc>
        <w:tc>
          <w:tcPr>
            <w:tcW w:w="3816" w:type="dxa"/>
            <w:shd w:val="clear" w:color="auto" w:fill="BFBFBF"/>
            <w:vAlign w:val="center"/>
          </w:tcPr>
          <w:p w14:paraId="57FC8E6D" w14:textId="77777777" w:rsidR="002D4E61" w:rsidRPr="00D01C9A" w:rsidRDefault="002D4E61" w:rsidP="00450A33">
            <w:pPr>
              <w:widowControl w:val="0"/>
              <w:spacing w:before="100" w:after="10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</w:pPr>
            <w:r w:rsidRPr="00D01C9A"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  <w:t>Rodzaj odpadu</w:t>
            </w:r>
          </w:p>
        </w:tc>
        <w:tc>
          <w:tcPr>
            <w:tcW w:w="1962" w:type="dxa"/>
            <w:shd w:val="clear" w:color="auto" w:fill="BFBFBF"/>
            <w:vAlign w:val="center"/>
          </w:tcPr>
          <w:p w14:paraId="0EF0C4D7" w14:textId="77777777" w:rsidR="002D4E61" w:rsidRPr="00D01C9A" w:rsidRDefault="002D4E61" w:rsidP="00450A33">
            <w:pPr>
              <w:widowControl w:val="0"/>
              <w:spacing w:before="100" w:after="10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</w:pPr>
            <w:r w:rsidRPr="00D01C9A"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  <w:t xml:space="preserve">rok 2020 </w:t>
            </w:r>
            <w:r w:rsidRPr="00D01C9A"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  <w:br/>
              <w:t xml:space="preserve">[Mg] </w:t>
            </w:r>
          </w:p>
        </w:tc>
        <w:tc>
          <w:tcPr>
            <w:tcW w:w="1862" w:type="dxa"/>
            <w:shd w:val="clear" w:color="auto" w:fill="BFBFBF"/>
            <w:vAlign w:val="center"/>
          </w:tcPr>
          <w:p w14:paraId="45BC2C65" w14:textId="77777777" w:rsidR="002D4E61" w:rsidRPr="00D01C9A" w:rsidRDefault="002D4E61" w:rsidP="00450A33">
            <w:pPr>
              <w:widowControl w:val="0"/>
              <w:spacing w:before="100" w:after="10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</w:pPr>
            <w:r w:rsidRPr="00D01C9A"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  <w:t xml:space="preserve">rok 2021 [Mg] </w:t>
            </w:r>
          </w:p>
          <w:p w14:paraId="5EFFF2AF" w14:textId="77777777" w:rsidR="002D4E61" w:rsidRPr="00D01C9A" w:rsidRDefault="002D4E61" w:rsidP="00450A33">
            <w:pPr>
              <w:widowControl w:val="0"/>
              <w:spacing w:before="100" w:after="10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</w:pPr>
            <w:r w:rsidRPr="00D01C9A"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  <w:t>stan na dzień 31.10.2021 r.</w:t>
            </w:r>
          </w:p>
        </w:tc>
      </w:tr>
    </w:tbl>
    <w:p w14:paraId="634ED42E" w14:textId="77777777" w:rsidR="00450A33" w:rsidRPr="00D01C9A" w:rsidRDefault="00450A33" w:rsidP="00450A33">
      <w:pPr>
        <w:rPr>
          <w:vanish/>
          <w:sz w:val="24"/>
          <w:szCs w:val="24"/>
        </w:rPr>
      </w:pP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1984"/>
        <w:gridCol w:w="1843"/>
      </w:tblGrid>
      <w:tr w:rsidR="002D4E61" w:rsidRPr="00D01C9A" w14:paraId="4FDAD88F" w14:textId="77777777" w:rsidTr="00B34625">
        <w:tc>
          <w:tcPr>
            <w:tcW w:w="1702" w:type="dxa"/>
            <w:shd w:val="clear" w:color="auto" w:fill="auto"/>
            <w:hideMark/>
          </w:tcPr>
          <w:p w14:paraId="622EE670" w14:textId="77777777" w:rsidR="002D4E61" w:rsidRPr="00D01C9A" w:rsidRDefault="002D4E61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D01C9A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3827" w:type="dxa"/>
            <w:shd w:val="clear" w:color="auto" w:fill="auto"/>
            <w:hideMark/>
          </w:tcPr>
          <w:p w14:paraId="3C4B4EF3" w14:textId="77777777" w:rsidR="002D4E61" w:rsidRPr="00D01C9A" w:rsidRDefault="002D4E61" w:rsidP="000E5B58">
            <w:pPr>
              <w:jc w:val="center"/>
              <w:rPr>
                <w:rFonts w:ascii="Cambria" w:hAnsi="Cambria"/>
                <w:bCs/>
                <w:sz w:val="24"/>
                <w:szCs w:val="24"/>
                <w:lang w:eastAsia="pl-PL"/>
              </w:rPr>
            </w:pPr>
            <w:r w:rsidRPr="00D01C9A">
              <w:rPr>
                <w:rFonts w:ascii="Cambria" w:hAnsi="Cambria"/>
                <w:bCs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984" w:type="dxa"/>
            <w:shd w:val="clear" w:color="auto" w:fill="auto"/>
            <w:hideMark/>
          </w:tcPr>
          <w:p w14:paraId="30208836" w14:textId="77777777" w:rsidR="002D4E61" w:rsidRPr="00D01C9A" w:rsidRDefault="002742C1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D01C9A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75,97</w:t>
            </w:r>
          </w:p>
        </w:tc>
        <w:tc>
          <w:tcPr>
            <w:tcW w:w="1843" w:type="dxa"/>
            <w:shd w:val="clear" w:color="auto" w:fill="auto"/>
          </w:tcPr>
          <w:p w14:paraId="6B16417A" w14:textId="77777777" w:rsidR="002D4E61" w:rsidRPr="00D01C9A" w:rsidRDefault="002742C1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D01C9A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67,63</w:t>
            </w:r>
          </w:p>
        </w:tc>
      </w:tr>
      <w:tr w:rsidR="002D4E61" w:rsidRPr="00D01C9A" w14:paraId="32CE31DB" w14:textId="77777777" w:rsidTr="00B34625">
        <w:tc>
          <w:tcPr>
            <w:tcW w:w="1702" w:type="dxa"/>
            <w:shd w:val="clear" w:color="auto" w:fill="C0C0C0"/>
            <w:hideMark/>
          </w:tcPr>
          <w:p w14:paraId="19B2CDE1" w14:textId="77777777" w:rsidR="002D4E61" w:rsidRPr="00D01C9A" w:rsidRDefault="002D4E61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D01C9A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3827" w:type="dxa"/>
            <w:shd w:val="clear" w:color="auto" w:fill="C0C0C0"/>
            <w:hideMark/>
          </w:tcPr>
          <w:p w14:paraId="7B90E1BD" w14:textId="77777777" w:rsidR="002D4E61" w:rsidRPr="00D01C9A" w:rsidRDefault="002D4E6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984" w:type="dxa"/>
            <w:shd w:val="clear" w:color="auto" w:fill="C0C0C0"/>
            <w:hideMark/>
          </w:tcPr>
          <w:p w14:paraId="003107ED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13,96</w:t>
            </w:r>
          </w:p>
        </w:tc>
        <w:tc>
          <w:tcPr>
            <w:tcW w:w="1843" w:type="dxa"/>
            <w:shd w:val="clear" w:color="auto" w:fill="C0C0C0"/>
          </w:tcPr>
          <w:p w14:paraId="7409B0BD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12,42</w:t>
            </w:r>
          </w:p>
        </w:tc>
      </w:tr>
      <w:tr w:rsidR="002D4E61" w:rsidRPr="00D01C9A" w14:paraId="34973A8F" w14:textId="77777777" w:rsidTr="00B34625">
        <w:tc>
          <w:tcPr>
            <w:tcW w:w="1702" w:type="dxa"/>
            <w:shd w:val="clear" w:color="auto" w:fill="auto"/>
            <w:hideMark/>
          </w:tcPr>
          <w:p w14:paraId="2B5B75B4" w14:textId="77777777" w:rsidR="002D4E61" w:rsidRPr="00D01C9A" w:rsidRDefault="002D4E61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D01C9A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16 02 14</w:t>
            </w:r>
          </w:p>
        </w:tc>
        <w:tc>
          <w:tcPr>
            <w:tcW w:w="3827" w:type="dxa"/>
            <w:shd w:val="clear" w:color="auto" w:fill="auto"/>
            <w:hideMark/>
          </w:tcPr>
          <w:p w14:paraId="6EBF3761" w14:textId="77777777" w:rsidR="002D4E61" w:rsidRPr="00D01C9A" w:rsidRDefault="002D4E6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 xml:space="preserve">Zużyte urządzenia inne niż wymienione </w:t>
            </w:r>
            <w:r w:rsidR="000E5B58" w:rsidRPr="00D01C9A">
              <w:rPr>
                <w:sz w:val="24"/>
                <w:szCs w:val="24"/>
                <w:lang w:eastAsia="pl-PL"/>
              </w:rPr>
              <w:br/>
            </w:r>
            <w:r w:rsidRPr="00D01C9A">
              <w:rPr>
                <w:sz w:val="24"/>
                <w:szCs w:val="24"/>
                <w:lang w:eastAsia="pl-PL"/>
              </w:rPr>
              <w:t>w 16 02 09 do 16 02 13</w:t>
            </w:r>
          </w:p>
        </w:tc>
        <w:tc>
          <w:tcPr>
            <w:tcW w:w="1984" w:type="dxa"/>
            <w:shd w:val="clear" w:color="auto" w:fill="auto"/>
            <w:hideMark/>
          </w:tcPr>
          <w:p w14:paraId="38BC7EE6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11,12</w:t>
            </w:r>
          </w:p>
        </w:tc>
        <w:tc>
          <w:tcPr>
            <w:tcW w:w="1843" w:type="dxa"/>
            <w:shd w:val="clear" w:color="auto" w:fill="auto"/>
          </w:tcPr>
          <w:p w14:paraId="325CFE5E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10,22</w:t>
            </w:r>
          </w:p>
        </w:tc>
      </w:tr>
      <w:tr w:rsidR="002D4E61" w:rsidRPr="00D01C9A" w14:paraId="4852AD85" w14:textId="77777777" w:rsidTr="00B34625">
        <w:tc>
          <w:tcPr>
            <w:tcW w:w="1702" w:type="dxa"/>
            <w:shd w:val="clear" w:color="auto" w:fill="C0C0C0"/>
            <w:hideMark/>
          </w:tcPr>
          <w:p w14:paraId="28AE54B2" w14:textId="77777777" w:rsidR="002D4E61" w:rsidRPr="00D01C9A" w:rsidRDefault="002D4E61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D01C9A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3827" w:type="dxa"/>
            <w:shd w:val="clear" w:color="auto" w:fill="C0C0C0"/>
            <w:hideMark/>
          </w:tcPr>
          <w:p w14:paraId="42F3F4D9" w14:textId="77777777" w:rsidR="002D4E61" w:rsidRPr="00D01C9A" w:rsidRDefault="002D4E6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984" w:type="dxa"/>
            <w:shd w:val="clear" w:color="auto" w:fill="C0C0C0"/>
            <w:hideMark/>
          </w:tcPr>
          <w:p w14:paraId="24050DEA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4,88</w:t>
            </w:r>
          </w:p>
        </w:tc>
        <w:tc>
          <w:tcPr>
            <w:tcW w:w="1843" w:type="dxa"/>
            <w:shd w:val="clear" w:color="auto" w:fill="C0C0C0"/>
          </w:tcPr>
          <w:p w14:paraId="70F37EC1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2D4E61" w:rsidRPr="00D01C9A" w14:paraId="3DFCA35A" w14:textId="77777777" w:rsidTr="00B34625">
        <w:tc>
          <w:tcPr>
            <w:tcW w:w="1702" w:type="dxa"/>
            <w:shd w:val="clear" w:color="auto" w:fill="auto"/>
            <w:hideMark/>
          </w:tcPr>
          <w:p w14:paraId="26D7A774" w14:textId="77777777" w:rsidR="002D4E61" w:rsidRPr="00D01C9A" w:rsidRDefault="002D4E61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D01C9A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3827" w:type="dxa"/>
            <w:shd w:val="clear" w:color="auto" w:fill="auto"/>
            <w:hideMark/>
          </w:tcPr>
          <w:p w14:paraId="3A3FC257" w14:textId="77777777" w:rsidR="002D4E61" w:rsidRPr="00D01C9A" w:rsidRDefault="002D4E6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984" w:type="dxa"/>
            <w:shd w:val="clear" w:color="auto" w:fill="auto"/>
            <w:hideMark/>
          </w:tcPr>
          <w:p w14:paraId="3B0F5C19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72,52</w:t>
            </w:r>
          </w:p>
        </w:tc>
        <w:tc>
          <w:tcPr>
            <w:tcW w:w="1843" w:type="dxa"/>
            <w:shd w:val="clear" w:color="auto" w:fill="auto"/>
          </w:tcPr>
          <w:p w14:paraId="574CF26A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55,20</w:t>
            </w:r>
          </w:p>
        </w:tc>
      </w:tr>
      <w:tr w:rsidR="002D4E61" w:rsidRPr="00D01C9A" w14:paraId="1DA690C3" w14:textId="77777777" w:rsidTr="00B34625">
        <w:tc>
          <w:tcPr>
            <w:tcW w:w="1702" w:type="dxa"/>
            <w:shd w:val="clear" w:color="auto" w:fill="C0C0C0"/>
            <w:hideMark/>
          </w:tcPr>
          <w:p w14:paraId="20137B2E" w14:textId="77777777" w:rsidR="000E5B58" w:rsidRPr="00D01C9A" w:rsidRDefault="000E5B58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</w:p>
          <w:p w14:paraId="26695221" w14:textId="77777777" w:rsidR="002D4E61" w:rsidRPr="00D01C9A" w:rsidRDefault="002D4E61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D01C9A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3827" w:type="dxa"/>
            <w:shd w:val="clear" w:color="auto" w:fill="C0C0C0"/>
            <w:hideMark/>
          </w:tcPr>
          <w:p w14:paraId="31807B3B" w14:textId="77777777" w:rsidR="002D4E61" w:rsidRPr="00D01C9A" w:rsidRDefault="002D4E6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Zużyte urządzenia elektryczne</w:t>
            </w:r>
            <w:r w:rsidR="000E5B58" w:rsidRPr="00D01C9A">
              <w:rPr>
                <w:sz w:val="24"/>
                <w:szCs w:val="24"/>
                <w:lang w:eastAsia="pl-PL"/>
              </w:rPr>
              <w:br/>
            </w:r>
            <w:r w:rsidRPr="00D01C9A">
              <w:rPr>
                <w:sz w:val="24"/>
                <w:szCs w:val="24"/>
                <w:lang w:eastAsia="pl-PL"/>
              </w:rPr>
              <w:t xml:space="preserve"> i elektroniczne inne niż wymienione </w:t>
            </w:r>
            <w:r w:rsidR="000E5B58" w:rsidRPr="00D01C9A">
              <w:rPr>
                <w:sz w:val="24"/>
                <w:szCs w:val="24"/>
                <w:lang w:eastAsia="pl-PL"/>
              </w:rPr>
              <w:br/>
            </w:r>
            <w:r w:rsidRPr="00D01C9A">
              <w:rPr>
                <w:sz w:val="24"/>
                <w:szCs w:val="24"/>
                <w:lang w:eastAsia="pl-PL"/>
              </w:rPr>
              <w:t>w 20 01 21, 20 01 23 i 20 01 35</w:t>
            </w:r>
          </w:p>
        </w:tc>
        <w:tc>
          <w:tcPr>
            <w:tcW w:w="1984" w:type="dxa"/>
            <w:shd w:val="clear" w:color="auto" w:fill="C0C0C0"/>
            <w:hideMark/>
          </w:tcPr>
          <w:p w14:paraId="2904459A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0,56</w:t>
            </w:r>
          </w:p>
        </w:tc>
        <w:tc>
          <w:tcPr>
            <w:tcW w:w="1843" w:type="dxa"/>
            <w:shd w:val="clear" w:color="auto" w:fill="C0C0C0"/>
          </w:tcPr>
          <w:p w14:paraId="23EEDD25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2D4E61" w:rsidRPr="00D01C9A" w14:paraId="08353487" w14:textId="77777777" w:rsidTr="00B34625">
        <w:trPr>
          <w:trHeight w:val="515"/>
        </w:trPr>
        <w:tc>
          <w:tcPr>
            <w:tcW w:w="1702" w:type="dxa"/>
            <w:shd w:val="clear" w:color="auto" w:fill="auto"/>
            <w:hideMark/>
          </w:tcPr>
          <w:p w14:paraId="1A0C44C9" w14:textId="77777777" w:rsidR="002D4E61" w:rsidRPr="00D01C9A" w:rsidRDefault="002D4E61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D01C9A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3827" w:type="dxa"/>
            <w:shd w:val="clear" w:color="auto" w:fill="auto"/>
            <w:hideMark/>
          </w:tcPr>
          <w:p w14:paraId="63B7927B" w14:textId="77777777" w:rsidR="002D4E61" w:rsidRPr="00D01C9A" w:rsidRDefault="002D4E6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984" w:type="dxa"/>
            <w:shd w:val="clear" w:color="auto" w:fill="auto"/>
            <w:hideMark/>
          </w:tcPr>
          <w:p w14:paraId="147B731F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410,78</w:t>
            </w:r>
          </w:p>
        </w:tc>
        <w:tc>
          <w:tcPr>
            <w:tcW w:w="1843" w:type="dxa"/>
            <w:shd w:val="clear" w:color="auto" w:fill="auto"/>
          </w:tcPr>
          <w:p w14:paraId="5EFC1818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414,94</w:t>
            </w:r>
          </w:p>
        </w:tc>
      </w:tr>
      <w:tr w:rsidR="002D4E61" w:rsidRPr="00D01C9A" w14:paraId="37B4F5BB" w14:textId="77777777" w:rsidTr="00B34625">
        <w:tc>
          <w:tcPr>
            <w:tcW w:w="1702" w:type="dxa"/>
            <w:shd w:val="clear" w:color="auto" w:fill="C0C0C0"/>
            <w:hideMark/>
          </w:tcPr>
          <w:p w14:paraId="7C2CD06B" w14:textId="77777777" w:rsidR="002D4E61" w:rsidRPr="00D01C9A" w:rsidRDefault="002D4E61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D01C9A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3827" w:type="dxa"/>
            <w:shd w:val="clear" w:color="auto" w:fill="C0C0C0"/>
            <w:hideMark/>
          </w:tcPr>
          <w:p w14:paraId="5E448D9C" w14:textId="77777777" w:rsidR="002D4E61" w:rsidRPr="00D01C9A" w:rsidRDefault="002D4E6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984" w:type="dxa"/>
            <w:shd w:val="clear" w:color="auto" w:fill="C0C0C0"/>
            <w:hideMark/>
          </w:tcPr>
          <w:p w14:paraId="06F97384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33,48</w:t>
            </w:r>
          </w:p>
        </w:tc>
        <w:tc>
          <w:tcPr>
            <w:tcW w:w="1843" w:type="dxa"/>
            <w:shd w:val="clear" w:color="auto" w:fill="C0C0C0"/>
          </w:tcPr>
          <w:p w14:paraId="2AD13A43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54,22</w:t>
            </w:r>
          </w:p>
        </w:tc>
      </w:tr>
      <w:tr w:rsidR="002D4E61" w:rsidRPr="00D01C9A" w14:paraId="4FEDF1CF" w14:textId="77777777" w:rsidTr="00B34625">
        <w:tc>
          <w:tcPr>
            <w:tcW w:w="1702" w:type="dxa"/>
            <w:shd w:val="clear" w:color="auto" w:fill="auto"/>
            <w:hideMark/>
          </w:tcPr>
          <w:p w14:paraId="3443D529" w14:textId="77777777" w:rsidR="000E5B58" w:rsidRPr="00D01C9A" w:rsidRDefault="000E5B58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</w:p>
          <w:p w14:paraId="295551A6" w14:textId="77777777" w:rsidR="002D4E61" w:rsidRPr="00D01C9A" w:rsidRDefault="002D4E61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D01C9A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3827" w:type="dxa"/>
            <w:shd w:val="clear" w:color="auto" w:fill="auto"/>
            <w:hideMark/>
          </w:tcPr>
          <w:p w14:paraId="492A1948" w14:textId="77777777" w:rsidR="002D4E61" w:rsidRPr="00D01C9A" w:rsidRDefault="002D4E6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984" w:type="dxa"/>
            <w:shd w:val="clear" w:color="auto" w:fill="auto"/>
            <w:hideMark/>
          </w:tcPr>
          <w:p w14:paraId="6F18C009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8,68</w:t>
            </w:r>
          </w:p>
        </w:tc>
        <w:tc>
          <w:tcPr>
            <w:tcW w:w="1843" w:type="dxa"/>
            <w:shd w:val="clear" w:color="auto" w:fill="auto"/>
          </w:tcPr>
          <w:p w14:paraId="238C1427" w14:textId="77777777" w:rsidR="002D4E61" w:rsidRPr="00D01C9A" w:rsidRDefault="002742C1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4,48</w:t>
            </w:r>
          </w:p>
        </w:tc>
      </w:tr>
      <w:tr w:rsidR="00493CCC" w:rsidRPr="00D01C9A" w14:paraId="6C95F3FC" w14:textId="77777777" w:rsidTr="00B34625">
        <w:tc>
          <w:tcPr>
            <w:tcW w:w="1702" w:type="dxa"/>
            <w:shd w:val="clear" w:color="auto" w:fill="C0C0C0"/>
          </w:tcPr>
          <w:p w14:paraId="766283A3" w14:textId="77777777" w:rsidR="00493CCC" w:rsidRPr="00D01C9A" w:rsidRDefault="00493CCC" w:rsidP="000E5B5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C0C0C0"/>
          </w:tcPr>
          <w:p w14:paraId="3C610491" w14:textId="77777777" w:rsidR="00493CCC" w:rsidRPr="00D01C9A" w:rsidRDefault="000E5B58" w:rsidP="000E5B58">
            <w:pPr>
              <w:jc w:val="right"/>
              <w:rPr>
                <w:sz w:val="24"/>
                <w:szCs w:val="24"/>
                <w:lang w:eastAsia="pl-PL"/>
              </w:rPr>
            </w:pPr>
            <w:r w:rsidRPr="00D01C9A">
              <w:rPr>
                <w:b/>
                <w:sz w:val="24"/>
                <w:szCs w:val="24"/>
                <w:lang w:eastAsia="pl-PL"/>
              </w:rPr>
              <w:t>OGÓŁEM</w:t>
            </w:r>
            <w:r w:rsidRPr="00D01C9A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84" w:type="dxa"/>
            <w:shd w:val="clear" w:color="auto" w:fill="C0C0C0"/>
          </w:tcPr>
          <w:p w14:paraId="70F90E5B" w14:textId="77777777" w:rsidR="00493CCC" w:rsidRPr="00D01C9A" w:rsidRDefault="000E5B58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631,95</w:t>
            </w:r>
          </w:p>
        </w:tc>
        <w:tc>
          <w:tcPr>
            <w:tcW w:w="1843" w:type="dxa"/>
            <w:shd w:val="clear" w:color="auto" w:fill="C0C0C0"/>
          </w:tcPr>
          <w:p w14:paraId="1DA8B78A" w14:textId="77777777" w:rsidR="00493CCC" w:rsidRPr="00D01C9A" w:rsidRDefault="000E5B58" w:rsidP="000E5B58">
            <w:pPr>
              <w:jc w:val="center"/>
              <w:rPr>
                <w:sz w:val="24"/>
                <w:szCs w:val="24"/>
                <w:lang w:eastAsia="pl-PL"/>
              </w:rPr>
            </w:pPr>
            <w:r w:rsidRPr="00D01C9A">
              <w:rPr>
                <w:sz w:val="24"/>
                <w:szCs w:val="24"/>
                <w:lang w:eastAsia="pl-PL"/>
              </w:rPr>
              <w:t>619,110</w:t>
            </w:r>
          </w:p>
        </w:tc>
      </w:tr>
    </w:tbl>
    <w:p w14:paraId="4F42FF98" w14:textId="77777777" w:rsidR="00D01C9A" w:rsidRDefault="00D01C9A">
      <w:pPr>
        <w:widowControl w:val="0"/>
        <w:spacing w:line="276" w:lineRule="auto"/>
        <w:rPr>
          <w:b/>
          <w:bCs/>
          <w:sz w:val="24"/>
          <w:szCs w:val="24"/>
          <w:highlight w:val="lightGray"/>
        </w:rPr>
      </w:pPr>
    </w:p>
    <w:p w14:paraId="7014A853" w14:textId="44F6E885" w:rsidR="00410155" w:rsidRPr="00D01C9A" w:rsidRDefault="00410155">
      <w:pPr>
        <w:widowControl w:val="0"/>
        <w:spacing w:line="276" w:lineRule="auto"/>
        <w:rPr>
          <w:b/>
          <w:bCs/>
          <w:sz w:val="24"/>
          <w:szCs w:val="24"/>
        </w:rPr>
      </w:pPr>
      <w:r w:rsidRPr="00D01C9A">
        <w:rPr>
          <w:b/>
          <w:bCs/>
          <w:sz w:val="24"/>
          <w:szCs w:val="24"/>
          <w:highlight w:val="lightGray"/>
        </w:rPr>
        <w:t>8. Pozostałe wymagania</w:t>
      </w:r>
    </w:p>
    <w:p w14:paraId="42D58C5E" w14:textId="1576CB64" w:rsidR="005416C0" w:rsidRPr="00D01C9A" w:rsidRDefault="005416C0">
      <w:pPr>
        <w:widowControl w:val="0"/>
        <w:spacing w:line="276" w:lineRule="auto"/>
        <w:rPr>
          <w:b/>
          <w:bCs/>
          <w:sz w:val="24"/>
          <w:szCs w:val="24"/>
        </w:rPr>
      </w:pPr>
    </w:p>
    <w:p w14:paraId="1F2E66C8" w14:textId="77777777" w:rsidR="005416C0" w:rsidRPr="00D01C9A" w:rsidRDefault="005416C0" w:rsidP="005416C0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 w:rsidRPr="00D01C9A">
        <w:rPr>
          <w:color w:val="000000"/>
          <w:sz w:val="24"/>
          <w:szCs w:val="24"/>
        </w:rPr>
        <w:t>Wykonawca zobowiązany jest do:</w:t>
      </w:r>
    </w:p>
    <w:p w14:paraId="3454650C" w14:textId="77777777" w:rsidR="005416C0" w:rsidRPr="00D01C9A" w:rsidRDefault="005416C0" w:rsidP="005416C0">
      <w:pPr>
        <w:pStyle w:val="Akapitzlist"/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zCs w:val="24"/>
        </w:rPr>
      </w:pPr>
      <w:r w:rsidRPr="00D01C9A">
        <w:rPr>
          <w:color w:val="000000"/>
          <w:szCs w:val="24"/>
        </w:rPr>
        <w:t xml:space="preserve">opracowania harmonogramu odbioru odpadów komunalnych z terminami odbioru odpadów podanymi przez Zamawiającego. Po zaakceptowaniu treści i „szaty graficznej" harmonogramu przez Zamawiającego, Wykonawca wydrukuje i doręczy właścicielom nieruchomości harmonogram odbioru odpadów w ciągu 3 dni po podpisaniu umowy i zamieści na swojej stronie internetowej. Harmonogram winien być wykonany w wersji elektronicznej i papierowej. Wszelkie zmiany harmonogramu odbioru odpadów komunalnych wymagają uzgodnienia z Zamawiającym. Przekazywanie aktualnego (po zmianach) harmonogramu – w terminie  7 dni od dokonania zmiany. </w:t>
      </w:r>
      <w:r w:rsidRPr="00D01C9A">
        <w:rPr>
          <w:rFonts w:eastAsia="Times New Roman"/>
          <w:color w:val="000000"/>
          <w:szCs w:val="24"/>
        </w:rPr>
        <w:t>Dodatkowo zarówno Wykonawca, jak i Zamawiający będą publikować harmonogram odbierania odpadów komunalnych na swoich stronach internetowych,</w:t>
      </w:r>
    </w:p>
    <w:p w14:paraId="7EF217E0" w14:textId="77777777" w:rsidR="005416C0" w:rsidRPr="00D01C9A" w:rsidRDefault="005416C0" w:rsidP="001974C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4" w:lineRule="exact"/>
        <w:ind w:left="542"/>
        <w:jc w:val="both"/>
        <w:rPr>
          <w:rFonts w:eastAsia="Times New Roman"/>
          <w:color w:val="000000"/>
          <w:spacing w:val="-1"/>
          <w:szCs w:val="24"/>
        </w:rPr>
      </w:pPr>
      <w:r w:rsidRPr="00D01C9A">
        <w:rPr>
          <w:color w:val="000000"/>
          <w:szCs w:val="24"/>
        </w:rPr>
        <w:t xml:space="preserve">opracowania broszury informacyjno-edukacyjnej zawierającej informacje o systemie gospodarki odpadami komunalnymi </w:t>
      </w:r>
      <w:r w:rsidRPr="00D01C9A">
        <w:rPr>
          <w:color w:val="000000"/>
          <w:spacing w:val="-1"/>
          <w:szCs w:val="24"/>
        </w:rPr>
        <w:t xml:space="preserve">obowiązującym na terenie Gminy Łubnice (w tym zasady prawidłowej segregacji i postępowania z odpadami komunalnymi) </w:t>
      </w:r>
      <w:bookmarkStart w:id="1" w:name="_Hlk55243689"/>
      <w:r w:rsidRPr="00D01C9A">
        <w:rPr>
          <w:color w:val="000000"/>
          <w:spacing w:val="-1"/>
          <w:szCs w:val="24"/>
        </w:rPr>
        <w:t>w wersji elektronicznej i papierowej zgodnie z wymogami:</w:t>
      </w:r>
    </w:p>
    <w:p w14:paraId="2A3A729C" w14:textId="77777777" w:rsidR="005416C0" w:rsidRPr="00D01C9A" w:rsidRDefault="005416C0" w:rsidP="005416C0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4" w:lineRule="exact"/>
        <w:ind w:left="542"/>
        <w:jc w:val="both"/>
        <w:rPr>
          <w:rFonts w:eastAsia="Times New Roman"/>
          <w:color w:val="000000"/>
          <w:spacing w:val="-1"/>
          <w:szCs w:val="24"/>
        </w:rPr>
      </w:pPr>
      <w:r w:rsidRPr="00D01C9A">
        <w:rPr>
          <w:rFonts w:eastAsia="Times New Roman"/>
          <w:color w:val="000000"/>
          <w:spacing w:val="-1"/>
          <w:szCs w:val="24"/>
        </w:rPr>
        <w:t xml:space="preserve">- druk w ilości 2 000 szt., </w:t>
      </w:r>
    </w:p>
    <w:p w14:paraId="05CEDE7A" w14:textId="77777777" w:rsidR="005416C0" w:rsidRPr="00D01C9A" w:rsidRDefault="005416C0" w:rsidP="005416C0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4" w:lineRule="exact"/>
        <w:ind w:left="542"/>
        <w:jc w:val="both"/>
        <w:rPr>
          <w:rFonts w:eastAsia="Times New Roman"/>
          <w:color w:val="000000"/>
          <w:spacing w:val="-1"/>
          <w:szCs w:val="24"/>
        </w:rPr>
      </w:pPr>
      <w:r w:rsidRPr="00D01C9A">
        <w:rPr>
          <w:rFonts w:eastAsia="Times New Roman"/>
          <w:color w:val="000000"/>
          <w:spacing w:val="-1"/>
          <w:szCs w:val="24"/>
        </w:rPr>
        <w:lastRenderedPageBreak/>
        <w:t xml:space="preserve">- format A5 papier kredowy min. 150g/ m², </w:t>
      </w:r>
    </w:p>
    <w:p w14:paraId="3B483A05" w14:textId="77777777" w:rsidR="005416C0" w:rsidRPr="00D01C9A" w:rsidRDefault="005416C0" w:rsidP="005416C0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4" w:lineRule="exact"/>
        <w:ind w:left="542"/>
        <w:jc w:val="both"/>
        <w:rPr>
          <w:rFonts w:eastAsia="Times New Roman"/>
          <w:color w:val="000000"/>
          <w:spacing w:val="-1"/>
          <w:szCs w:val="24"/>
        </w:rPr>
      </w:pPr>
      <w:r w:rsidRPr="00D01C9A">
        <w:rPr>
          <w:rFonts w:eastAsia="Times New Roman"/>
          <w:color w:val="000000"/>
          <w:spacing w:val="-1"/>
          <w:szCs w:val="24"/>
        </w:rPr>
        <w:t xml:space="preserve">- druk w pełnym kolorze, </w:t>
      </w:r>
      <w:bookmarkEnd w:id="1"/>
    </w:p>
    <w:p w14:paraId="5BB6D455" w14:textId="6B769EB1" w:rsidR="005416C0" w:rsidRPr="00D01C9A" w:rsidRDefault="005416C0" w:rsidP="005416C0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4" w:lineRule="exact"/>
        <w:ind w:left="542"/>
        <w:jc w:val="both"/>
        <w:rPr>
          <w:rFonts w:eastAsia="Times New Roman"/>
          <w:color w:val="000000"/>
          <w:spacing w:val="-1"/>
          <w:szCs w:val="24"/>
        </w:rPr>
      </w:pPr>
      <w:r w:rsidRPr="00D01C9A">
        <w:rPr>
          <w:rFonts w:eastAsia="Times New Roman"/>
          <w:color w:val="000000"/>
          <w:spacing w:val="2"/>
          <w:szCs w:val="24"/>
        </w:rPr>
        <w:t xml:space="preserve">oraz po uprzednim zatwierdzeniu przez Zamawiającego projektu treści i szaty graficznej broszury, dostarczenia </w:t>
      </w:r>
      <w:r w:rsidRPr="00D01C9A">
        <w:rPr>
          <w:rFonts w:eastAsia="Times New Roman"/>
          <w:color w:val="000000"/>
          <w:spacing w:val="1"/>
          <w:szCs w:val="24"/>
        </w:rPr>
        <w:t xml:space="preserve">broszur w wersji papierowej do każdej nieruchomości zamieszkałej i do siedziby Zamawiającego, </w:t>
      </w:r>
      <w:r w:rsidRPr="00D01C9A">
        <w:rPr>
          <w:rFonts w:eastAsia="Times New Roman"/>
          <w:color w:val="000000"/>
          <w:spacing w:val="-1"/>
          <w:szCs w:val="24"/>
        </w:rPr>
        <w:t>w terminie 30 dni od dnia podpisania umowy. Wersję elektroniczną ulotki Wykonawca zamieści na własnej stronie internetowej oraz dostarczy Zamawiającemu - w celu udostępniania na stronie internetowej i innych materiałach.</w:t>
      </w:r>
    </w:p>
    <w:p w14:paraId="33EBEAFB" w14:textId="77777777" w:rsidR="005416C0" w:rsidRPr="00D01C9A" w:rsidRDefault="005416C0" w:rsidP="005416C0">
      <w:pPr>
        <w:pStyle w:val="Styl"/>
        <w:tabs>
          <w:tab w:val="left" w:pos="1"/>
        </w:tabs>
        <w:jc w:val="both"/>
        <w:rPr>
          <w:szCs w:val="24"/>
        </w:rPr>
      </w:pPr>
    </w:p>
    <w:p w14:paraId="09657B9F" w14:textId="77777777" w:rsidR="005416C0" w:rsidRPr="00D01C9A" w:rsidRDefault="005416C0">
      <w:pPr>
        <w:widowControl w:val="0"/>
        <w:spacing w:line="276" w:lineRule="auto"/>
        <w:rPr>
          <w:b/>
          <w:bCs/>
          <w:sz w:val="24"/>
          <w:szCs w:val="24"/>
        </w:rPr>
      </w:pPr>
    </w:p>
    <w:sectPr w:rsidR="005416C0" w:rsidRPr="00D0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F5101" w14:textId="77777777" w:rsidR="00594212" w:rsidRDefault="00594212" w:rsidP="006601C0">
      <w:r>
        <w:separator/>
      </w:r>
    </w:p>
  </w:endnote>
  <w:endnote w:type="continuationSeparator" w:id="0">
    <w:p w14:paraId="754B20B3" w14:textId="77777777" w:rsidR="00594212" w:rsidRDefault="00594212" w:rsidP="0066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96D3F" w14:textId="77777777" w:rsidR="00594212" w:rsidRDefault="00594212" w:rsidP="006601C0">
      <w:r>
        <w:separator/>
      </w:r>
    </w:p>
  </w:footnote>
  <w:footnote w:type="continuationSeparator" w:id="0">
    <w:p w14:paraId="7A4BC7E8" w14:textId="77777777" w:rsidR="00594212" w:rsidRDefault="00594212" w:rsidP="0066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8F1949"/>
    <w:multiLevelType w:val="singleLevel"/>
    <w:tmpl w:val="F508C84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F076B7"/>
    <w:multiLevelType w:val="hybridMultilevel"/>
    <w:tmpl w:val="114E4B68"/>
    <w:lvl w:ilvl="0" w:tplc="2800EF5C">
      <w:start w:val="1"/>
      <w:numFmt w:val="decimal"/>
      <w:lvlText w:val="%1)"/>
      <w:lvlJc w:val="left"/>
      <w:pPr>
        <w:ind w:left="142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A860B8"/>
    <w:multiLevelType w:val="hybridMultilevel"/>
    <w:tmpl w:val="753CE95A"/>
    <w:lvl w:ilvl="0" w:tplc="748ED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36A5D"/>
    <w:multiLevelType w:val="hybridMultilevel"/>
    <w:tmpl w:val="A4524ACC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7691B"/>
    <w:multiLevelType w:val="hybridMultilevel"/>
    <w:tmpl w:val="D73CA67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>
    <w:nsid w:val="691345BF"/>
    <w:multiLevelType w:val="hybridMultilevel"/>
    <w:tmpl w:val="A4524ACC"/>
    <w:lvl w:ilvl="0" w:tplc="0FC8C44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64BBE"/>
    <w:multiLevelType w:val="hybridMultilevel"/>
    <w:tmpl w:val="26BA1B1A"/>
    <w:lvl w:ilvl="0" w:tplc="E64485B0">
      <w:start w:val="1"/>
      <w:numFmt w:val="decimal"/>
      <w:lvlText w:val="%1)"/>
      <w:lvlJc w:val="left"/>
      <w:pPr>
        <w:ind w:left="1065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B34361"/>
    <w:multiLevelType w:val="hybridMultilevel"/>
    <w:tmpl w:val="23B8A38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22"/>
    <w:rsid w:val="00071006"/>
    <w:rsid w:val="00073AEB"/>
    <w:rsid w:val="00077892"/>
    <w:rsid w:val="00085622"/>
    <w:rsid w:val="000E5B58"/>
    <w:rsid w:val="00136F87"/>
    <w:rsid w:val="001B65AE"/>
    <w:rsid w:val="001C0A88"/>
    <w:rsid w:val="0025706F"/>
    <w:rsid w:val="002742C1"/>
    <w:rsid w:val="002D4E61"/>
    <w:rsid w:val="002F4636"/>
    <w:rsid w:val="00410155"/>
    <w:rsid w:val="00450A33"/>
    <w:rsid w:val="00493CCC"/>
    <w:rsid w:val="005250DB"/>
    <w:rsid w:val="005416C0"/>
    <w:rsid w:val="00594212"/>
    <w:rsid w:val="00595392"/>
    <w:rsid w:val="00596216"/>
    <w:rsid w:val="005B0E1E"/>
    <w:rsid w:val="005C1211"/>
    <w:rsid w:val="006601C0"/>
    <w:rsid w:val="006C1106"/>
    <w:rsid w:val="006D3745"/>
    <w:rsid w:val="00775072"/>
    <w:rsid w:val="007C1B8E"/>
    <w:rsid w:val="007E47EC"/>
    <w:rsid w:val="008436CE"/>
    <w:rsid w:val="00961A9D"/>
    <w:rsid w:val="00A052E9"/>
    <w:rsid w:val="00A07CF5"/>
    <w:rsid w:val="00A25D42"/>
    <w:rsid w:val="00A6628C"/>
    <w:rsid w:val="00A85C48"/>
    <w:rsid w:val="00AE3F68"/>
    <w:rsid w:val="00B1714B"/>
    <w:rsid w:val="00B34625"/>
    <w:rsid w:val="00B97287"/>
    <w:rsid w:val="00D01C9A"/>
    <w:rsid w:val="00DF3195"/>
    <w:rsid w:val="00E141AD"/>
    <w:rsid w:val="00E915EC"/>
    <w:rsid w:val="00E9417F"/>
    <w:rsid w:val="00EB6D8C"/>
    <w:rsid w:val="00ED39D1"/>
    <w:rsid w:val="00F16D43"/>
    <w:rsid w:val="00FB430B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0FE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2"/>
      <w:szCs w:val="22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eastAsia="SimSun" w:hAnsi="Symbol" w:cs="OpenSymbol"/>
      <w:sz w:val="23"/>
      <w:szCs w:val="23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cs="OpenSymbol"/>
      <w:sz w:val="22"/>
      <w:szCs w:val="22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  <w:sz w:val="22"/>
      <w:szCs w:val="22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  <w:sz w:val="22"/>
      <w:szCs w:val="22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TekstdymkaZnak">
    <w:name w:val="Tekst dymka Znak"/>
    <w:rPr>
      <w:rFonts w:ascii="Tahoma" w:hAnsi="Tahoma" w:cs="Tahoma"/>
      <w:kern w:val="2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Styl">
    <w:name w:val="Styl"/>
    <w:pPr>
      <w:widowControl w:val="0"/>
      <w:suppressAutoHyphens/>
    </w:pPr>
    <w:rPr>
      <w:rFonts w:eastAsia="Arial"/>
      <w:kern w:val="2"/>
      <w:sz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5D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2742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siatka">
    <w:name w:val="Light Grid"/>
    <w:basedOn w:val="Standardowy"/>
    <w:uiPriority w:val="62"/>
    <w:rsid w:val="002742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kapitzlist">
    <w:name w:val="List Paragraph"/>
    <w:basedOn w:val="Normalny"/>
    <w:uiPriority w:val="1"/>
    <w:qFormat/>
    <w:rsid w:val="00410155"/>
    <w:pPr>
      <w:suppressAutoHyphens w:val="0"/>
      <w:spacing w:after="200" w:line="276" w:lineRule="auto"/>
      <w:ind w:left="720"/>
      <w:contextualSpacing/>
    </w:pPr>
    <w:rPr>
      <w:rFonts w:eastAsia="Calibri"/>
      <w:kern w:val="0"/>
      <w:sz w:val="24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0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C0"/>
    <w:rPr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60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1C0"/>
    <w:rPr>
      <w:kern w:val="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F46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2"/>
      <w:szCs w:val="22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eastAsia="SimSun" w:hAnsi="Symbol" w:cs="OpenSymbol"/>
      <w:sz w:val="23"/>
      <w:szCs w:val="23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cs="OpenSymbol"/>
      <w:sz w:val="22"/>
      <w:szCs w:val="22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  <w:sz w:val="22"/>
      <w:szCs w:val="22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  <w:sz w:val="22"/>
      <w:szCs w:val="22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TekstdymkaZnak">
    <w:name w:val="Tekst dymka Znak"/>
    <w:rPr>
      <w:rFonts w:ascii="Tahoma" w:hAnsi="Tahoma" w:cs="Tahoma"/>
      <w:kern w:val="2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Styl">
    <w:name w:val="Styl"/>
    <w:pPr>
      <w:widowControl w:val="0"/>
      <w:suppressAutoHyphens/>
    </w:pPr>
    <w:rPr>
      <w:rFonts w:eastAsia="Arial"/>
      <w:kern w:val="2"/>
      <w:sz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5D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2742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siatka">
    <w:name w:val="Light Grid"/>
    <w:basedOn w:val="Standardowy"/>
    <w:uiPriority w:val="62"/>
    <w:rsid w:val="002742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kapitzlist">
    <w:name w:val="List Paragraph"/>
    <w:basedOn w:val="Normalny"/>
    <w:uiPriority w:val="1"/>
    <w:qFormat/>
    <w:rsid w:val="00410155"/>
    <w:pPr>
      <w:suppressAutoHyphens w:val="0"/>
      <w:spacing w:after="200" w:line="276" w:lineRule="auto"/>
      <w:ind w:left="720"/>
      <w:contextualSpacing/>
    </w:pPr>
    <w:rPr>
      <w:rFonts w:eastAsia="Calibri"/>
      <w:kern w:val="0"/>
      <w:sz w:val="24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0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C0"/>
    <w:rPr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60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1C0"/>
    <w:rPr>
      <w:kern w:val="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F46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ACD1-E71A-4EC6-A346-88D34E4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3003</Words>
  <Characters>18021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 Ludności</dc:creator>
  <cp:lastModifiedBy>Ewidencja Ludności</cp:lastModifiedBy>
  <cp:revision>4</cp:revision>
  <cp:lastPrinted>1995-11-21T16:41:00Z</cp:lastPrinted>
  <dcterms:created xsi:type="dcterms:W3CDTF">2021-11-30T10:26:00Z</dcterms:created>
  <dcterms:modified xsi:type="dcterms:W3CDTF">2021-12-02T11:36:00Z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